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92" w:rsidRDefault="007D778C" w:rsidP="00110B92">
      <w:pPr>
        <w:pStyle w:val="a3"/>
        <w:ind w:left="4633"/>
        <w:jc w:val="left"/>
        <w:rPr>
          <w:sz w:val="16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71500" cy="723900"/>
                <wp:effectExtent l="0" t="3175" r="127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723900"/>
                          <a:chOff x="0" y="0"/>
                          <a:chExt cx="900" cy="114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892" w:rsidRDefault="00382892">
                              <w:pPr>
                                <w:spacing w:before="7"/>
                                <w:rPr>
                                  <w:sz w:val="33"/>
                                </w:rPr>
                              </w:pPr>
                            </w:p>
                            <w:p w:rsidR="00382892" w:rsidRDefault="00AF3192">
                              <w:pPr>
                                <w:ind w:right="1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5pt;height:57pt;mso-position-horizontal-relative:char;mso-position-vertical-relative:line" coordsize="90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90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82892" w:rsidRDefault="00382892">
                        <w:pPr>
                          <w:spacing w:before="7"/>
                          <w:rPr>
                            <w:sz w:val="33"/>
                          </w:rPr>
                        </w:pPr>
                      </w:p>
                      <w:p w:rsidR="00382892" w:rsidRDefault="00AF3192">
                        <w:pPr>
                          <w:ind w:right="1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2892" w:rsidRDefault="00AF3192">
      <w:pPr>
        <w:spacing w:before="85" w:line="413" w:lineRule="exact"/>
        <w:ind w:left="273" w:right="277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НИЖНЕВАРТОВСКОГО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РАЙОНА</w:t>
      </w:r>
    </w:p>
    <w:p w:rsidR="00382892" w:rsidRDefault="00AF3192">
      <w:pPr>
        <w:spacing w:line="275" w:lineRule="exact"/>
        <w:ind w:left="2272" w:right="2272"/>
        <w:jc w:val="center"/>
        <w:rPr>
          <w:b/>
          <w:sz w:val="24"/>
        </w:rPr>
      </w:pPr>
      <w:r>
        <w:rPr>
          <w:b/>
          <w:sz w:val="24"/>
        </w:rPr>
        <w:t>Ханты-Мансийского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автономного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округа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Югры</w:t>
      </w:r>
    </w:p>
    <w:p w:rsidR="00382892" w:rsidRDefault="00382892">
      <w:pPr>
        <w:pStyle w:val="a3"/>
        <w:spacing w:before="2"/>
        <w:ind w:left="0"/>
        <w:jc w:val="left"/>
        <w:rPr>
          <w:b/>
          <w:sz w:val="36"/>
        </w:rPr>
      </w:pPr>
    </w:p>
    <w:p w:rsidR="00382892" w:rsidRDefault="00AF3192">
      <w:pPr>
        <w:pStyle w:val="a4"/>
      </w:pPr>
      <w:r>
        <w:t>ПОСТАНОВЛЕНИЕ</w:t>
      </w:r>
    </w:p>
    <w:p w:rsidR="00110B92" w:rsidRDefault="00110B92" w:rsidP="00110B92">
      <w:pPr>
        <w:pStyle w:val="a4"/>
        <w:ind w:left="0" w:right="-15"/>
        <w:rPr>
          <w:sz w:val="28"/>
          <w:szCs w:val="28"/>
        </w:rPr>
      </w:pPr>
      <w:r w:rsidRPr="00110B92">
        <w:rPr>
          <w:sz w:val="28"/>
          <w:szCs w:val="28"/>
        </w:rPr>
        <w:t xml:space="preserve">(с изменениями от </w:t>
      </w:r>
      <w:r>
        <w:rPr>
          <w:sz w:val="28"/>
          <w:szCs w:val="28"/>
        </w:rPr>
        <w:t>08.09.2021 №1585, от 01.10.2021 №1764</w:t>
      </w:r>
      <w:r w:rsidR="00AF7755">
        <w:rPr>
          <w:sz w:val="28"/>
          <w:szCs w:val="28"/>
        </w:rPr>
        <w:t xml:space="preserve">, </w:t>
      </w:r>
      <w:r w:rsidR="00DE04B0">
        <w:rPr>
          <w:sz w:val="28"/>
          <w:szCs w:val="28"/>
        </w:rPr>
        <w:t>от</w:t>
      </w:r>
      <w:r w:rsidR="00FB4002">
        <w:rPr>
          <w:sz w:val="28"/>
          <w:szCs w:val="28"/>
        </w:rPr>
        <w:t xml:space="preserve"> 08.11.2022 №2220</w:t>
      </w:r>
      <w:r>
        <w:rPr>
          <w:sz w:val="28"/>
          <w:szCs w:val="28"/>
        </w:rPr>
        <w:t>)</w:t>
      </w:r>
      <w:r w:rsidR="004139CE">
        <w:rPr>
          <w:sz w:val="28"/>
          <w:szCs w:val="28"/>
        </w:rPr>
        <w:t>, от 28.12.2022 № 2620)</w:t>
      </w:r>
    </w:p>
    <w:p w:rsidR="00110B92" w:rsidRPr="00110B92" w:rsidRDefault="00110B92" w:rsidP="00110B92">
      <w:pPr>
        <w:pStyle w:val="a4"/>
        <w:ind w:left="0" w:right="-15"/>
        <w:rPr>
          <w:sz w:val="28"/>
          <w:szCs w:val="28"/>
        </w:rPr>
      </w:pPr>
    </w:p>
    <w:p w:rsidR="00382892" w:rsidRDefault="00382892">
      <w:pPr>
        <w:pStyle w:val="a3"/>
        <w:ind w:left="0"/>
        <w:jc w:val="left"/>
        <w:rPr>
          <w:b/>
          <w:sz w:val="20"/>
        </w:rPr>
      </w:pPr>
    </w:p>
    <w:p w:rsidR="00382892" w:rsidRDefault="00382892">
      <w:pPr>
        <w:pStyle w:val="a3"/>
        <w:spacing w:before="5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377"/>
        <w:gridCol w:w="4455"/>
      </w:tblGrid>
      <w:tr w:rsidR="00382892">
        <w:trPr>
          <w:trHeight w:val="700"/>
        </w:trPr>
        <w:tc>
          <w:tcPr>
            <w:tcW w:w="5377" w:type="dxa"/>
          </w:tcPr>
          <w:p w:rsidR="00382892" w:rsidRDefault="00AF319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02.07.2021</w:t>
            </w:r>
          </w:p>
          <w:p w:rsidR="00382892" w:rsidRDefault="00AF3192">
            <w:pPr>
              <w:pStyle w:val="TableParagraph"/>
              <w:spacing w:before="113" w:line="256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Нижневартовск</w:t>
            </w:r>
          </w:p>
        </w:tc>
        <w:tc>
          <w:tcPr>
            <w:tcW w:w="4455" w:type="dxa"/>
          </w:tcPr>
          <w:p w:rsidR="00382892" w:rsidRDefault="00AF3192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1201</w:t>
            </w:r>
          </w:p>
        </w:tc>
      </w:tr>
    </w:tbl>
    <w:p w:rsidR="00382892" w:rsidRDefault="00382892">
      <w:pPr>
        <w:pStyle w:val="a3"/>
        <w:ind w:left="0"/>
        <w:jc w:val="left"/>
        <w:rPr>
          <w:b/>
          <w:sz w:val="20"/>
        </w:rPr>
      </w:pPr>
    </w:p>
    <w:p w:rsidR="00382892" w:rsidRDefault="00382892">
      <w:pPr>
        <w:pStyle w:val="a3"/>
        <w:spacing w:before="6"/>
        <w:ind w:left="0"/>
        <w:jc w:val="left"/>
        <w:rPr>
          <w:b/>
        </w:rPr>
      </w:pPr>
    </w:p>
    <w:p w:rsidR="00382892" w:rsidRDefault="00AF3192">
      <w:pPr>
        <w:pStyle w:val="a3"/>
        <w:spacing w:before="89"/>
        <w:ind w:right="4741"/>
      </w:pP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поощрении капиталовложений со стороны</w:t>
      </w:r>
      <w:r>
        <w:rPr>
          <w:spacing w:val="-67"/>
        </w:rPr>
        <w:t xml:space="preserve"> </w:t>
      </w:r>
      <w:r w:rsidR="008666E9">
        <w:t xml:space="preserve">муниципального образования </w:t>
      </w:r>
      <w:r>
        <w:t>Нижневартовск</w:t>
      </w:r>
      <w:r w:rsidR="008666E9">
        <w:t>ий</w:t>
      </w:r>
      <w:r>
        <w:rPr>
          <w:spacing w:val="-7"/>
        </w:rPr>
        <w:t xml:space="preserve"> </w:t>
      </w:r>
      <w:r>
        <w:t>район</w:t>
      </w:r>
    </w:p>
    <w:p w:rsidR="00382892" w:rsidRDefault="00382892">
      <w:pPr>
        <w:pStyle w:val="a3"/>
        <w:ind w:left="0"/>
        <w:jc w:val="left"/>
        <w:rPr>
          <w:sz w:val="30"/>
        </w:rPr>
      </w:pPr>
    </w:p>
    <w:p w:rsidR="00382892" w:rsidRDefault="00382892">
      <w:pPr>
        <w:pStyle w:val="a3"/>
        <w:ind w:left="0"/>
        <w:jc w:val="left"/>
        <w:rPr>
          <w:sz w:val="26"/>
        </w:rPr>
      </w:pPr>
    </w:p>
    <w:p w:rsidR="00382892" w:rsidRDefault="00AF3192">
      <w:pPr>
        <w:pStyle w:val="a3"/>
        <w:spacing w:line="322" w:lineRule="exact"/>
        <w:ind w:left="910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Федеральным</w:t>
      </w:r>
      <w:r>
        <w:rPr>
          <w:spacing w:val="33"/>
        </w:rPr>
        <w:t xml:space="preserve"> </w:t>
      </w:r>
      <w:hyperlink r:id="rId7">
        <w:r>
          <w:t>законом</w:t>
        </w:r>
        <w:r>
          <w:rPr>
            <w:spacing w:val="30"/>
          </w:rPr>
          <w:t xml:space="preserve"> </w:t>
        </w:r>
      </w:hyperlink>
      <w:r>
        <w:t>от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апреля</w:t>
      </w:r>
      <w:r>
        <w:rPr>
          <w:spacing w:val="29"/>
        </w:rPr>
        <w:t xml:space="preserve"> </w:t>
      </w:r>
      <w:r>
        <w:t>2020</w:t>
      </w:r>
      <w:r>
        <w:rPr>
          <w:spacing w:val="25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69-ФЗ</w:t>
      </w:r>
    </w:p>
    <w:p w:rsidR="00382892" w:rsidRDefault="00AF3192">
      <w:pPr>
        <w:pStyle w:val="a3"/>
        <w:ind w:right="202"/>
      </w:pPr>
      <w:r>
        <w:t xml:space="preserve">«О защите и поощрении капиталовложений в Российской Федерации», </w:t>
      </w:r>
      <w:hyperlink r:id="rId8">
        <w:r>
          <w:t>статьей</w:t>
        </w:r>
      </w:hyperlink>
      <w:r>
        <w:rPr>
          <w:spacing w:val="1"/>
        </w:rPr>
        <w:t xml:space="preserve"> </w:t>
      </w:r>
      <w:hyperlink r:id="rId9">
        <w:r>
          <w:rPr>
            <w:spacing w:val="-1"/>
          </w:rPr>
          <w:t>10</w:t>
        </w:r>
        <w:r>
          <w:rPr>
            <w:spacing w:val="-17"/>
          </w:rPr>
          <w:t xml:space="preserve"> </w:t>
        </w:r>
      </w:hyperlink>
      <w:r>
        <w:rPr>
          <w:spacing w:val="-1"/>
        </w:rPr>
        <w:t>Закона</w:t>
      </w:r>
      <w:r>
        <w:rPr>
          <w:spacing w:val="-14"/>
        </w:rPr>
        <w:t xml:space="preserve"> </w:t>
      </w:r>
      <w:r>
        <w:rPr>
          <w:spacing w:val="-1"/>
        </w:rPr>
        <w:t>Ханты-Мансийского</w:t>
      </w:r>
      <w:r>
        <w:rPr>
          <w:spacing w:val="-14"/>
        </w:rPr>
        <w:t xml:space="preserve"> </w:t>
      </w:r>
      <w:r>
        <w:rPr>
          <w:spacing w:val="-1"/>
        </w:rPr>
        <w:t>автономного</w:t>
      </w:r>
      <w:r>
        <w:rPr>
          <w:spacing w:val="-16"/>
        </w:rPr>
        <w:t xml:space="preserve"> </w:t>
      </w:r>
      <w:r>
        <w:t>округа</w:t>
      </w:r>
      <w:r>
        <w:rPr>
          <w:spacing w:val="-15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Югры</w:t>
      </w:r>
      <w:r>
        <w:rPr>
          <w:spacing w:val="-17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26</w:t>
      </w:r>
      <w:r>
        <w:rPr>
          <w:spacing w:val="-17"/>
        </w:rPr>
        <w:t xml:space="preserve"> </w:t>
      </w:r>
      <w:r>
        <w:t>июня</w:t>
      </w:r>
      <w:r>
        <w:rPr>
          <w:spacing w:val="-14"/>
        </w:rPr>
        <w:t xml:space="preserve"> </w:t>
      </w:r>
      <w:r>
        <w:t>2020</w:t>
      </w:r>
      <w:r>
        <w:rPr>
          <w:spacing w:val="-17"/>
        </w:rPr>
        <w:t xml:space="preserve"> </w:t>
      </w:r>
      <w:r>
        <w:t>года</w:t>
      </w:r>
    </w:p>
    <w:p w:rsidR="00382892" w:rsidRDefault="00AF3192">
      <w:pPr>
        <w:pStyle w:val="a3"/>
        <w:ind w:right="200"/>
      </w:pPr>
      <w:r>
        <w:t>№ 59-оз «О государственной поддержке инвестиционной деятельности, защите</w:t>
      </w:r>
      <w:r>
        <w:rPr>
          <w:spacing w:val="1"/>
        </w:rPr>
        <w:t xml:space="preserve"> </w:t>
      </w:r>
      <w:r>
        <w:t>и поощрении капиталовложений в Ханты-Мансийском автономном округе –</w:t>
      </w:r>
      <w:r>
        <w:rPr>
          <w:spacing w:val="1"/>
        </w:rPr>
        <w:t xml:space="preserve"> </w:t>
      </w:r>
      <w:r>
        <w:t>Югре», в целях создания благоприятных условий для развития инвестиционной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Нижневартовского района:</w:t>
      </w:r>
    </w:p>
    <w:p w:rsidR="00382892" w:rsidRDefault="00382892">
      <w:pPr>
        <w:pStyle w:val="a3"/>
        <w:ind w:left="0"/>
        <w:jc w:val="left"/>
      </w:pPr>
    </w:p>
    <w:p w:rsidR="00382892" w:rsidRDefault="00AF3192">
      <w:pPr>
        <w:pStyle w:val="a5"/>
        <w:numPr>
          <w:ilvl w:val="0"/>
          <w:numId w:val="5"/>
        </w:numPr>
        <w:tabs>
          <w:tab w:val="left" w:pos="1309"/>
        </w:tabs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15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15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12"/>
          <w:sz w:val="28"/>
        </w:rPr>
        <w:t xml:space="preserve"> </w:t>
      </w:r>
      <w:r>
        <w:rPr>
          <w:sz w:val="28"/>
        </w:rPr>
        <w:t>о</w:t>
      </w:r>
      <w:r>
        <w:rPr>
          <w:spacing w:val="114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поощрении капиталовложений со стороны </w:t>
      </w:r>
      <w:r w:rsidR="008666E9"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Нижневартовск</w:t>
      </w:r>
      <w:r w:rsidR="008666E9">
        <w:rPr>
          <w:sz w:val="28"/>
        </w:rPr>
        <w:t xml:space="preserve">ий 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приложению.</w:t>
      </w:r>
    </w:p>
    <w:p w:rsidR="00382892" w:rsidRDefault="00382892">
      <w:pPr>
        <w:pStyle w:val="a3"/>
        <w:spacing w:before="2"/>
        <w:ind w:left="0"/>
        <w:jc w:val="left"/>
      </w:pPr>
    </w:p>
    <w:p w:rsidR="00382892" w:rsidRDefault="00AF3192">
      <w:pPr>
        <w:pStyle w:val="a5"/>
        <w:numPr>
          <w:ilvl w:val="0"/>
          <w:numId w:val="5"/>
        </w:numPr>
        <w:tabs>
          <w:tab w:val="left" w:pos="1198"/>
        </w:tabs>
        <w:ind w:right="203" w:firstLine="707"/>
        <w:jc w:val="both"/>
        <w:rPr>
          <w:sz w:val="28"/>
        </w:rPr>
      </w:pPr>
      <w:r>
        <w:rPr>
          <w:sz w:val="28"/>
        </w:rPr>
        <w:t>Отделу делопроизводства, контроля и обеспечения работы руководства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(Ю.В.</w:t>
      </w:r>
      <w:r>
        <w:rPr>
          <w:spacing w:val="1"/>
          <w:sz w:val="28"/>
        </w:rPr>
        <w:t xml:space="preserve"> </w:t>
      </w:r>
      <w:r>
        <w:rPr>
          <w:sz w:val="28"/>
        </w:rPr>
        <w:t>Мороз)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разместить постановление на официальном веб-сайте администрации района: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www.nvraion.ru</w:t>
        </w:r>
      </w:hyperlink>
      <w:r>
        <w:rPr>
          <w:sz w:val="28"/>
        </w:rPr>
        <w:t>.</w:t>
      </w:r>
    </w:p>
    <w:p w:rsidR="00382892" w:rsidRDefault="00382892">
      <w:pPr>
        <w:pStyle w:val="a3"/>
        <w:spacing w:before="9"/>
        <w:ind w:left="0"/>
        <w:jc w:val="left"/>
        <w:rPr>
          <w:sz w:val="27"/>
        </w:rPr>
      </w:pPr>
    </w:p>
    <w:p w:rsidR="00382892" w:rsidRDefault="00AF3192">
      <w:pPr>
        <w:pStyle w:val="a5"/>
        <w:numPr>
          <w:ilvl w:val="0"/>
          <w:numId w:val="5"/>
        </w:numPr>
        <w:tabs>
          <w:tab w:val="left" w:pos="1338"/>
        </w:tabs>
        <w:ind w:firstLine="707"/>
        <w:jc w:val="both"/>
        <w:rPr>
          <w:sz w:val="28"/>
        </w:rPr>
      </w:pP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района (Л.Д. Михеева) опубликовать постановление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бюллетень»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«Новости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Приобья</w:t>
      </w:r>
      <w:proofErr w:type="spellEnd"/>
      <w:r>
        <w:rPr>
          <w:sz w:val="28"/>
        </w:rPr>
        <w:t>».</w:t>
      </w:r>
    </w:p>
    <w:p w:rsidR="00382892" w:rsidRDefault="00382892">
      <w:pPr>
        <w:pStyle w:val="a3"/>
        <w:spacing w:before="1"/>
        <w:ind w:left="0"/>
        <w:jc w:val="left"/>
      </w:pPr>
    </w:p>
    <w:p w:rsidR="00382892" w:rsidRDefault="00AF3192">
      <w:pPr>
        <w:pStyle w:val="a5"/>
        <w:numPr>
          <w:ilvl w:val="0"/>
          <w:numId w:val="5"/>
        </w:numPr>
        <w:tabs>
          <w:tab w:val="left" w:pos="1194"/>
        </w:tabs>
        <w:ind w:right="206" w:firstLine="707"/>
        <w:jc w:val="both"/>
        <w:rPr>
          <w:sz w:val="28"/>
        </w:rPr>
      </w:pPr>
      <w:r>
        <w:rPr>
          <w:sz w:val="28"/>
        </w:rPr>
        <w:t>Постановление вступает в силу после его официального опубликования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(обнародования).</w:t>
      </w:r>
    </w:p>
    <w:p w:rsidR="00382892" w:rsidRDefault="00382892">
      <w:pPr>
        <w:jc w:val="both"/>
        <w:rPr>
          <w:sz w:val="28"/>
        </w:rPr>
        <w:sectPr w:rsidR="00382892">
          <w:type w:val="continuous"/>
          <w:pgSz w:w="11910" w:h="16850"/>
          <w:pgMar w:top="320" w:right="360" w:bottom="280" w:left="1500" w:header="720" w:footer="720" w:gutter="0"/>
          <w:cols w:space="720"/>
        </w:sectPr>
      </w:pPr>
    </w:p>
    <w:p w:rsidR="00382892" w:rsidRDefault="00382892">
      <w:pPr>
        <w:pStyle w:val="a3"/>
        <w:spacing w:before="2"/>
        <w:ind w:left="0"/>
        <w:jc w:val="left"/>
        <w:rPr>
          <w:sz w:val="20"/>
        </w:rPr>
      </w:pPr>
    </w:p>
    <w:p w:rsidR="00382892" w:rsidRDefault="00AF3192">
      <w:pPr>
        <w:pStyle w:val="a5"/>
        <w:numPr>
          <w:ilvl w:val="0"/>
          <w:numId w:val="5"/>
        </w:numPr>
        <w:tabs>
          <w:tab w:val="left" w:pos="1258"/>
        </w:tabs>
        <w:spacing w:before="89"/>
        <w:ind w:right="206" w:firstLine="707"/>
        <w:jc w:val="both"/>
        <w:rPr>
          <w:sz w:val="28"/>
        </w:rPr>
      </w:pPr>
      <w:r>
        <w:rPr>
          <w:sz w:val="28"/>
        </w:rPr>
        <w:t>Контроль за выполнением постановления возложить на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агропромышленного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и 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Х.Ж.</w:t>
      </w:r>
      <w:r>
        <w:rPr>
          <w:spacing w:val="-2"/>
          <w:sz w:val="28"/>
        </w:rPr>
        <w:t xml:space="preserve"> </w:t>
      </w:r>
      <w:r>
        <w:rPr>
          <w:sz w:val="28"/>
        </w:rPr>
        <w:t>Абдуллина.</w:t>
      </w:r>
    </w:p>
    <w:p w:rsidR="00382892" w:rsidRDefault="00382892">
      <w:pPr>
        <w:pStyle w:val="a3"/>
        <w:ind w:left="0"/>
        <w:jc w:val="left"/>
        <w:rPr>
          <w:sz w:val="30"/>
        </w:rPr>
      </w:pPr>
    </w:p>
    <w:p w:rsidR="00382892" w:rsidRDefault="00382892">
      <w:pPr>
        <w:pStyle w:val="a3"/>
        <w:ind w:left="0"/>
        <w:jc w:val="left"/>
        <w:rPr>
          <w:sz w:val="30"/>
        </w:rPr>
      </w:pPr>
    </w:p>
    <w:p w:rsidR="00382892" w:rsidRDefault="00382892">
      <w:pPr>
        <w:pStyle w:val="a3"/>
        <w:ind w:left="0"/>
        <w:jc w:val="left"/>
        <w:rPr>
          <w:sz w:val="24"/>
        </w:rPr>
      </w:pPr>
    </w:p>
    <w:p w:rsidR="00382892" w:rsidRDefault="00AF3192">
      <w:pPr>
        <w:pStyle w:val="a3"/>
        <w:tabs>
          <w:tab w:val="left" w:pos="7939"/>
        </w:tabs>
        <w:jc w:val="left"/>
      </w:pPr>
      <w:r>
        <w:t>Глава</w:t>
      </w:r>
      <w:r>
        <w:rPr>
          <w:spacing w:val="-2"/>
        </w:rPr>
        <w:t xml:space="preserve"> </w:t>
      </w:r>
      <w:r>
        <w:t>района</w:t>
      </w:r>
      <w:r>
        <w:tab/>
        <w:t>Б.А.</w:t>
      </w:r>
      <w:r>
        <w:rPr>
          <w:spacing w:val="-1"/>
        </w:rPr>
        <w:t xml:space="preserve"> </w:t>
      </w:r>
      <w:r>
        <w:t>Саломатин</w:t>
      </w:r>
    </w:p>
    <w:p w:rsidR="00382892" w:rsidRDefault="00382892">
      <w:pPr>
        <w:sectPr w:rsidR="00382892">
          <w:headerReference w:type="default" r:id="rId11"/>
          <w:pgSz w:w="11910" w:h="16850"/>
          <w:pgMar w:top="1020" w:right="360" w:bottom="280" w:left="1500" w:header="724" w:footer="0" w:gutter="0"/>
          <w:pgNumType w:start="2"/>
          <w:cols w:space="720"/>
        </w:sectPr>
      </w:pPr>
    </w:p>
    <w:p w:rsidR="00382892" w:rsidRDefault="00382892">
      <w:pPr>
        <w:pStyle w:val="a3"/>
        <w:spacing w:before="2"/>
        <w:ind w:left="0"/>
        <w:jc w:val="left"/>
        <w:rPr>
          <w:sz w:val="20"/>
        </w:rPr>
      </w:pPr>
    </w:p>
    <w:p w:rsidR="00382892" w:rsidRDefault="00AF3192" w:rsidP="00B67C0B">
      <w:pPr>
        <w:pStyle w:val="a3"/>
        <w:spacing w:before="89"/>
        <w:ind w:left="5245" w:right="937"/>
        <w:jc w:val="left"/>
      </w:pPr>
      <w:r>
        <w:t>Приложение к постановлению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района</w:t>
      </w:r>
    </w:p>
    <w:p w:rsidR="00382892" w:rsidRDefault="00AF3192" w:rsidP="00B67C0B">
      <w:pPr>
        <w:pStyle w:val="a3"/>
        <w:spacing w:before="2"/>
        <w:ind w:left="5245"/>
        <w:jc w:val="left"/>
      </w:pPr>
      <w:r>
        <w:t>от</w:t>
      </w:r>
      <w:r>
        <w:rPr>
          <w:spacing w:val="-4"/>
        </w:rPr>
        <w:t xml:space="preserve"> </w:t>
      </w:r>
      <w:r>
        <w:t>02.07.2021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1201</w:t>
      </w:r>
    </w:p>
    <w:p w:rsidR="00382892" w:rsidRDefault="00382892">
      <w:pPr>
        <w:pStyle w:val="a3"/>
        <w:ind w:left="0"/>
        <w:jc w:val="left"/>
        <w:rPr>
          <w:sz w:val="30"/>
        </w:rPr>
      </w:pPr>
    </w:p>
    <w:p w:rsidR="00B67C0B" w:rsidRPr="00B67C0B" w:rsidRDefault="00B67C0B" w:rsidP="00B67C0B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B67C0B">
        <w:rPr>
          <w:b/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8666E9">
        <w:rPr>
          <w:b/>
          <w:sz w:val="28"/>
          <w:szCs w:val="28"/>
        </w:rPr>
        <w:t>муниципального образования</w:t>
      </w:r>
      <w:r w:rsidRPr="00B67C0B">
        <w:rPr>
          <w:b/>
          <w:sz w:val="28"/>
          <w:szCs w:val="28"/>
        </w:rPr>
        <w:t xml:space="preserve"> Нижневартовск</w:t>
      </w:r>
      <w:r w:rsidR="008666E9">
        <w:rPr>
          <w:b/>
          <w:sz w:val="28"/>
          <w:szCs w:val="28"/>
        </w:rPr>
        <w:t>ий</w:t>
      </w:r>
      <w:r w:rsidRPr="00B67C0B">
        <w:rPr>
          <w:b/>
          <w:sz w:val="28"/>
          <w:szCs w:val="28"/>
        </w:rPr>
        <w:t xml:space="preserve"> район</w:t>
      </w:r>
    </w:p>
    <w:p w:rsidR="00B67C0B" w:rsidRPr="00B67C0B" w:rsidRDefault="00B67C0B" w:rsidP="00B67C0B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B67C0B">
        <w:rPr>
          <w:sz w:val="28"/>
          <w:szCs w:val="28"/>
        </w:rPr>
        <w:t>(далее ‒ Порядок)</w:t>
      </w:r>
    </w:p>
    <w:p w:rsidR="00B67C0B" w:rsidRPr="00B67C0B" w:rsidRDefault="00B67C0B" w:rsidP="00B67C0B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B67C0B" w:rsidRPr="00B67C0B" w:rsidRDefault="00B67C0B" w:rsidP="00B67C0B">
      <w:pPr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 xml:space="preserve">1. Порядок разработан в соответствии с </w:t>
      </w:r>
      <w:hyperlink r:id="rId12" w:history="1">
        <w:r w:rsidRPr="00B67C0B">
          <w:rPr>
            <w:rStyle w:val="a6"/>
            <w:sz w:val="28"/>
            <w:szCs w:val="28"/>
          </w:rPr>
          <w:t>частью 8 статьи 4</w:t>
        </w:r>
      </w:hyperlink>
      <w:r w:rsidRPr="00B67C0B">
        <w:rPr>
          <w:sz w:val="28"/>
          <w:szCs w:val="28"/>
        </w:rPr>
        <w:t xml:space="preserve"> Федерального закона от 1 апреля 2020 года № 69-ФЗ «О защите и поощрении капиталовложений в Российской Федерации» (далее ‒ Федеральный закон) и устанавливает условия и порядок заключения соглашений о защите и поощрении капиталовложений со стороны </w:t>
      </w:r>
      <w:r w:rsidR="008666E9">
        <w:rPr>
          <w:sz w:val="28"/>
          <w:szCs w:val="28"/>
        </w:rPr>
        <w:t>муниципального образования</w:t>
      </w:r>
      <w:r w:rsidRPr="00B67C0B">
        <w:rPr>
          <w:sz w:val="28"/>
          <w:szCs w:val="28"/>
        </w:rPr>
        <w:t xml:space="preserve"> Нижневартовск</w:t>
      </w:r>
      <w:r w:rsidR="008666E9">
        <w:rPr>
          <w:sz w:val="28"/>
          <w:szCs w:val="28"/>
        </w:rPr>
        <w:t>ий</w:t>
      </w:r>
      <w:r w:rsidRPr="00B67C0B">
        <w:rPr>
          <w:sz w:val="28"/>
          <w:szCs w:val="28"/>
        </w:rPr>
        <w:t xml:space="preserve"> район.</w:t>
      </w:r>
    </w:p>
    <w:p w:rsidR="008666E9" w:rsidRDefault="008666E9" w:rsidP="008666E9">
      <w:pPr>
        <w:widowControl/>
        <w:adjustRightInd w:val="0"/>
        <w:ind w:right="-83" w:firstLine="539"/>
        <w:jc w:val="both"/>
        <w:rPr>
          <w:rFonts w:eastAsiaTheme="minorHAnsi"/>
          <w:sz w:val="28"/>
          <w:szCs w:val="28"/>
        </w:rPr>
      </w:pPr>
      <w:r w:rsidRPr="00D21737">
        <w:rPr>
          <w:rFonts w:eastAsiaTheme="minorHAnsi"/>
          <w:sz w:val="28"/>
          <w:szCs w:val="28"/>
        </w:rPr>
        <w:t xml:space="preserve">Муниципальное образование </w:t>
      </w:r>
      <w:r>
        <w:rPr>
          <w:rFonts w:eastAsiaTheme="minorHAnsi"/>
          <w:sz w:val="28"/>
          <w:szCs w:val="28"/>
        </w:rPr>
        <w:t>Нижневартовский</w:t>
      </w:r>
      <w:r w:rsidRPr="00D21737">
        <w:rPr>
          <w:rFonts w:eastAsiaTheme="minorHAnsi"/>
          <w:sz w:val="28"/>
          <w:szCs w:val="28"/>
        </w:rPr>
        <w:t xml:space="preserve"> район является стороной </w:t>
      </w:r>
      <w:r w:rsidRPr="00B50110">
        <w:rPr>
          <w:rFonts w:eastAsiaTheme="minorHAnsi"/>
          <w:sz w:val="28"/>
          <w:szCs w:val="28"/>
        </w:rPr>
        <w:t>соглашени</w:t>
      </w:r>
      <w:r>
        <w:rPr>
          <w:rFonts w:eastAsiaTheme="minorHAnsi"/>
          <w:sz w:val="28"/>
          <w:szCs w:val="28"/>
        </w:rPr>
        <w:t>я</w:t>
      </w:r>
      <w:r w:rsidRPr="00B50110">
        <w:rPr>
          <w:rFonts w:eastAsiaTheme="minorHAnsi"/>
          <w:sz w:val="28"/>
          <w:szCs w:val="28"/>
        </w:rPr>
        <w:t xml:space="preserve"> о защите и поощрении капиталовложений</w:t>
      </w:r>
      <w:r w:rsidRPr="00D21737">
        <w:rPr>
          <w:rFonts w:eastAsiaTheme="minorHAnsi"/>
          <w:sz w:val="28"/>
          <w:szCs w:val="28"/>
        </w:rPr>
        <w:t>, есл</w:t>
      </w:r>
      <w:r>
        <w:rPr>
          <w:rFonts w:eastAsiaTheme="minorHAnsi"/>
          <w:sz w:val="28"/>
          <w:szCs w:val="28"/>
        </w:rPr>
        <w:t>и одновременно стороной такого с</w:t>
      </w:r>
      <w:r w:rsidRPr="00D21737">
        <w:rPr>
          <w:rFonts w:eastAsiaTheme="minorHAnsi"/>
          <w:sz w:val="28"/>
          <w:szCs w:val="28"/>
        </w:rPr>
        <w:t>оглашения является Ханты-Мансийский автономный округ - Югра.</w:t>
      </w:r>
    </w:p>
    <w:p w:rsidR="008666E9" w:rsidRPr="00B67C0B" w:rsidRDefault="008666E9" w:rsidP="008666E9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D2106">
        <w:rPr>
          <w:rFonts w:eastAsiaTheme="minorHAnsi"/>
          <w:sz w:val="28"/>
          <w:szCs w:val="28"/>
        </w:rPr>
        <w:t xml:space="preserve">От имени муниципального образования </w:t>
      </w:r>
      <w:r>
        <w:rPr>
          <w:rFonts w:eastAsiaTheme="minorHAnsi"/>
          <w:sz w:val="28"/>
          <w:szCs w:val="28"/>
        </w:rPr>
        <w:t>Нижневартовский район с</w:t>
      </w:r>
      <w:r w:rsidRPr="003D2106">
        <w:rPr>
          <w:rFonts w:eastAsiaTheme="minorHAnsi"/>
          <w:sz w:val="28"/>
          <w:szCs w:val="28"/>
        </w:rPr>
        <w:t xml:space="preserve">оглашение о защите и поощрении капиталовложений заключает администрация </w:t>
      </w:r>
      <w:r>
        <w:rPr>
          <w:rFonts w:eastAsiaTheme="minorHAnsi"/>
          <w:sz w:val="28"/>
          <w:szCs w:val="28"/>
        </w:rPr>
        <w:t xml:space="preserve">Нижневартовского </w:t>
      </w:r>
      <w:r w:rsidRPr="003D2106">
        <w:rPr>
          <w:rFonts w:eastAsiaTheme="minorHAnsi"/>
          <w:sz w:val="28"/>
          <w:szCs w:val="28"/>
        </w:rPr>
        <w:t>района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2. Порядок применяется к отношениям, возникающим в связи                                    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 в соответствии с нормами гражданского законодательства                         с учетом особенностей, установленных Федеральным законом.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3. Соглашение о защите и поощрении капиталовложений заключается                не позднее 01.01.2030.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 Соглашение о защите и поощрении капиталовложений должно содержать следующие условия: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4.1.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                в результате реализации инвестиционного проекта, сведения об их предполагаемом объеме, технологические и экологические требования к ним.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4.2. Указание на этапы реализации инвестиционного проекта, а также применительно к каждому такому этапу:</w:t>
      </w:r>
    </w:p>
    <w:p w:rsidR="00B67C0B" w:rsidRPr="00180BA4" w:rsidRDefault="00180BA4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80BA4">
        <w:rPr>
          <w:sz w:val="28"/>
          <w:szCs w:val="28"/>
        </w:rPr>
        <w:t>а) срок получения разрешений и согласий, необходимых для реализации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соответствующего этапа инвестиционного проекта</w:t>
      </w:r>
      <w:r w:rsidR="00B67C0B" w:rsidRPr="00180BA4">
        <w:rPr>
          <w:sz w:val="28"/>
          <w:szCs w:val="28"/>
        </w:rPr>
        <w:t>;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 xml:space="preserve">б) срок государственной регистрации прав, в том числе права                                 на недвижимое имущество, а также срок государственной регистрации </w:t>
      </w:r>
      <w:r w:rsidRPr="00B67C0B">
        <w:rPr>
          <w:sz w:val="28"/>
          <w:szCs w:val="28"/>
        </w:rPr>
        <w:lastRenderedPageBreak/>
        <w:t>результатов интеллектуальной деятельности и (или) приравненных к ним средств индивидуализации (в применимых случаях);</w:t>
      </w:r>
    </w:p>
    <w:p w:rsidR="00180BA4" w:rsidRPr="00180BA4" w:rsidRDefault="00180BA4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80BA4">
        <w:rPr>
          <w:sz w:val="28"/>
          <w:szCs w:val="28"/>
        </w:rPr>
        <w:t>в) срок ввода в эксплуатацию объекта, создаваемого,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4.2.1. Срок осуществления капиталовложений в установленном объеме.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4.2.2. Сроки осуществления иных мероприятий, определенных в соглашении о защите и поощрении капиталовложений.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4.2.3.  Объем капиталовложений.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4.2.4. Объем планируемых к возмещению затрат, указанных в части 1 статьи 15 Федерального закона, и планируемые сроки их возмещения.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4.3. Сведения о предельно допустимых отклонениях от параметров реализации инвестиционного проекта, указанных в пунктах 4.2 – 4.2.2 настоящего Порядка, в следующих пределах: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 пункте 4.2.1 настоящего Порядка,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 частью 4 статьи 9 Федерального закона);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б) 40 процентов - в случаях, указанных в подпунктах «а» - «в» пункта 4.2 и пункте 4.2.2 настоящего Порядка (значения предельно допустимых отклонений определяются в соответствии с порядком, установленным Правительством Российской Федерации).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4.4. Срок применения стабилизационной оговорки в пределах сроков, установленных Федеральным законом.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 xml:space="preserve">4.5. Условия связанных договоров, в том числе сроки предоставления                         и объемы субсидий, бюджетных инвестиций, указанных в </w:t>
      </w:r>
      <w:hyperlink r:id="rId13" w:history="1">
        <w:r w:rsidRPr="00B67C0B">
          <w:rPr>
            <w:rStyle w:val="a6"/>
            <w:sz w:val="28"/>
            <w:szCs w:val="28"/>
          </w:rPr>
          <w:t>пункте 1 части 1 статьи 14</w:t>
        </w:r>
      </w:hyperlink>
      <w:r w:rsidRPr="00B67C0B">
        <w:rPr>
          <w:sz w:val="28"/>
          <w:szCs w:val="28"/>
        </w:rPr>
        <w:t xml:space="preserve"> Федерального закона, и (или) процентная ставка (порядок ее определения) по кредитному договору, указанному в </w:t>
      </w:r>
      <w:hyperlink r:id="rId14" w:history="1">
        <w:r w:rsidRPr="00B67C0B">
          <w:rPr>
            <w:rStyle w:val="a6"/>
            <w:sz w:val="28"/>
            <w:szCs w:val="28"/>
          </w:rPr>
          <w:t>пункте 2 части 1 статьи 14</w:t>
        </w:r>
      </w:hyperlink>
      <w:r w:rsidRPr="00B67C0B">
        <w:rPr>
          <w:sz w:val="28"/>
          <w:szCs w:val="28"/>
        </w:rPr>
        <w:t xml:space="preserve"> Федерального закона, а также сроки предоставления и объемы субсидий, указанных в </w:t>
      </w:r>
      <w:hyperlink r:id="rId15" w:history="1">
        <w:r w:rsidRPr="00B67C0B">
          <w:rPr>
            <w:rStyle w:val="a6"/>
            <w:sz w:val="28"/>
            <w:szCs w:val="28"/>
          </w:rPr>
          <w:t>пункте 2 части 3 статьи 14</w:t>
        </w:r>
      </w:hyperlink>
      <w:r w:rsidRPr="00B67C0B">
        <w:rPr>
          <w:sz w:val="28"/>
          <w:szCs w:val="28"/>
        </w:rPr>
        <w:t xml:space="preserve"> Федерального закона.</w:t>
      </w:r>
    </w:p>
    <w:p w:rsidR="00180BA4" w:rsidRPr="00180BA4" w:rsidRDefault="00180BA4" w:rsidP="00180BA4">
      <w:pPr>
        <w:pStyle w:val="a3"/>
        <w:spacing w:before="91"/>
        <w:ind w:left="0" w:right="59" w:firstLine="707"/>
      </w:pPr>
      <w:r w:rsidRPr="00180BA4">
        <w:t>4.6.</w:t>
      </w:r>
      <w:r w:rsidRPr="00180BA4">
        <w:rPr>
          <w:spacing w:val="1"/>
        </w:rPr>
        <w:t xml:space="preserve"> </w:t>
      </w:r>
      <w:r w:rsidRPr="00180BA4">
        <w:t>Указание</w:t>
      </w:r>
      <w:r w:rsidRPr="00180BA4">
        <w:rPr>
          <w:spacing w:val="1"/>
        </w:rPr>
        <w:t xml:space="preserve"> </w:t>
      </w:r>
      <w:r w:rsidRPr="00180BA4">
        <w:t>на</w:t>
      </w:r>
      <w:r w:rsidRPr="00180BA4">
        <w:rPr>
          <w:spacing w:val="1"/>
        </w:rPr>
        <w:t xml:space="preserve"> </w:t>
      </w:r>
      <w:r w:rsidRPr="00180BA4">
        <w:t>обязанность</w:t>
      </w:r>
      <w:r w:rsidRPr="00180BA4">
        <w:rPr>
          <w:spacing w:val="1"/>
        </w:rPr>
        <w:t xml:space="preserve"> </w:t>
      </w:r>
      <w:r w:rsidRPr="00180BA4">
        <w:t>публично-правового</w:t>
      </w:r>
      <w:r w:rsidRPr="00180BA4">
        <w:rPr>
          <w:spacing w:val="1"/>
        </w:rPr>
        <w:t xml:space="preserve"> </w:t>
      </w:r>
      <w:r w:rsidRPr="00180BA4">
        <w:t>образования</w:t>
      </w:r>
      <w:r w:rsidRPr="00180BA4">
        <w:rPr>
          <w:spacing w:val="1"/>
        </w:rPr>
        <w:t xml:space="preserve"> </w:t>
      </w:r>
      <w:r w:rsidRPr="00180BA4">
        <w:t>(публично-правовых</w:t>
      </w:r>
      <w:r w:rsidRPr="00180BA4">
        <w:rPr>
          <w:spacing w:val="1"/>
        </w:rPr>
        <w:t xml:space="preserve"> </w:t>
      </w:r>
      <w:r w:rsidRPr="00180BA4">
        <w:t>образований)</w:t>
      </w:r>
      <w:r w:rsidRPr="00180BA4">
        <w:rPr>
          <w:spacing w:val="1"/>
        </w:rPr>
        <w:t xml:space="preserve"> </w:t>
      </w:r>
      <w:r w:rsidRPr="00180BA4">
        <w:t>осуществлять</w:t>
      </w:r>
      <w:r w:rsidRPr="00180BA4">
        <w:rPr>
          <w:spacing w:val="1"/>
        </w:rPr>
        <w:t xml:space="preserve"> </w:t>
      </w:r>
      <w:r w:rsidRPr="00180BA4">
        <w:t>выплаты</w:t>
      </w:r>
      <w:r w:rsidRPr="00180BA4">
        <w:rPr>
          <w:spacing w:val="1"/>
        </w:rPr>
        <w:t xml:space="preserve"> </w:t>
      </w:r>
      <w:r w:rsidRPr="00180BA4">
        <w:t>(обеспечить</w:t>
      </w:r>
      <w:r w:rsidRPr="00180BA4">
        <w:rPr>
          <w:spacing w:val="-67"/>
        </w:rPr>
        <w:t xml:space="preserve"> </w:t>
      </w:r>
      <w:r w:rsidRPr="00180BA4">
        <w:t>возмещение затрат) в пользу организации, реализующей проект, в объеме, не</w:t>
      </w:r>
      <w:r w:rsidRPr="00180BA4">
        <w:rPr>
          <w:spacing w:val="1"/>
        </w:rPr>
        <w:t xml:space="preserve"> </w:t>
      </w:r>
      <w:r w:rsidRPr="00180BA4">
        <w:t>превышающем</w:t>
      </w:r>
      <w:r w:rsidRPr="00180BA4">
        <w:rPr>
          <w:spacing w:val="1"/>
        </w:rPr>
        <w:t xml:space="preserve"> </w:t>
      </w:r>
      <w:r w:rsidRPr="00180BA4">
        <w:t>размера</w:t>
      </w:r>
      <w:r w:rsidRPr="00180BA4">
        <w:rPr>
          <w:spacing w:val="1"/>
        </w:rPr>
        <w:t xml:space="preserve"> </w:t>
      </w:r>
      <w:r w:rsidRPr="00180BA4">
        <w:t>обязательных</w:t>
      </w:r>
      <w:r w:rsidRPr="00180BA4">
        <w:rPr>
          <w:spacing w:val="1"/>
        </w:rPr>
        <w:t xml:space="preserve"> </w:t>
      </w:r>
      <w:r w:rsidRPr="00180BA4">
        <w:t>платежей,</w:t>
      </w:r>
      <w:r w:rsidRPr="00180BA4">
        <w:rPr>
          <w:spacing w:val="1"/>
        </w:rPr>
        <w:t xml:space="preserve"> </w:t>
      </w:r>
      <w:r w:rsidRPr="00180BA4">
        <w:t>исчисленных</w:t>
      </w:r>
      <w:r w:rsidRPr="00180BA4">
        <w:rPr>
          <w:spacing w:val="1"/>
        </w:rPr>
        <w:t xml:space="preserve"> </w:t>
      </w:r>
      <w:r w:rsidRPr="00180BA4">
        <w:t>организацией,</w:t>
      </w:r>
      <w:r w:rsidRPr="00180BA4">
        <w:rPr>
          <w:spacing w:val="1"/>
        </w:rPr>
        <w:t xml:space="preserve"> </w:t>
      </w:r>
      <w:r w:rsidRPr="00180BA4">
        <w:t>реализующей</w:t>
      </w:r>
      <w:r w:rsidRPr="00180BA4">
        <w:rPr>
          <w:spacing w:val="1"/>
        </w:rPr>
        <w:t xml:space="preserve"> </w:t>
      </w:r>
      <w:r w:rsidRPr="00180BA4">
        <w:t>проект,</w:t>
      </w:r>
      <w:r w:rsidRPr="00180BA4">
        <w:rPr>
          <w:spacing w:val="1"/>
        </w:rPr>
        <w:t xml:space="preserve"> </w:t>
      </w:r>
      <w:r w:rsidRPr="00180BA4">
        <w:t>для</w:t>
      </w:r>
      <w:r w:rsidRPr="00180BA4">
        <w:rPr>
          <w:spacing w:val="1"/>
        </w:rPr>
        <w:t xml:space="preserve"> </w:t>
      </w:r>
      <w:r w:rsidRPr="00180BA4">
        <w:t>уплаты</w:t>
      </w:r>
      <w:r w:rsidRPr="00180BA4">
        <w:rPr>
          <w:spacing w:val="1"/>
        </w:rPr>
        <w:t xml:space="preserve"> </w:t>
      </w:r>
      <w:r w:rsidRPr="00180BA4">
        <w:t>в</w:t>
      </w:r>
      <w:r w:rsidRPr="00180BA4">
        <w:rPr>
          <w:spacing w:val="1"/>
        </w:rPr>
        <w:t xml:space="preserve"> </w:t>
      </w:r>
      <w:r w:rsidRPr="00180BA4">
        <w:t>соответствующие</w:t>
      </w:r>
      <w:r w:rsidRPr="00180BA4">
        <w:rPr>
          <w:spacing w:val="1"/>
        </w:rPr>
        <w:t xml:space="preserve"> </w:t>
      </w:r>
      <w:r w:rsidRPr="00180BA4">
        <w:t>бюджеты</w:t>
      </w:r>
      <w:r w:rsidRPr="00180BA4">
        <w:rPr>
          <w:spacing w:val="1"/>
        </w:rPr>
        <w:t xml:space="preserve"> </w:t>
      </w:r>
      <w:r w:rsidRPr="00180BA4">
        <w:t>публично-</w:t>
      </w:r>
      <w:r w:rsidRPr="00180BA4">
        <w:rPr>
          <w:spacing w:val="1"/>
        </w:rPr>
        <w:t xml:space="preserve"> </w:t>
      </w:r>
      <w:r w:rsidRPr="00180BA4">
        <w:t>правовых</w:t>
      </w:r>
      <w:r w:rsidRPr="00180BA4">
        <w:rPr>
          <w:spacing w:val="1"/>
        </w:rPr>
        <w:t xml:space="preserve"> </w:t>
      </w:r>
      <w:r w:rsidRPr="00180BA4">
        <w:t>образований,</w:t>
      </w:r>
      <w:r w:rsidRPr="00180BA4">
        <w:rPr>
          <w:spacing w:val="1"/>
        </w:rPr>
        <w:t xml:space="preserve"> </w:t>
      </w:r>
      <w:r w:rsidRPr="00180BA4">
        <w:t>являющихся</w:t>
      </w:r>
      <w:r w:rsidRPr="00180BA4">
        <w:rPr>
          <w:spacing w:val="1"/>
        </w:rPr>
        <w:t xml:space="preserve"> </w:t>
      </w:r>
      <w:r w:rsidRPr="00180BA4">
        <w:t>сторонами</w:t>
      </w:r>
      <w:r w:rsidRPr="00180BA4">
        <w:rPr>
          <w:spacing w:val="1"/>
        </w:rPr>
        <w:t xml:space="preserve"> </w:t>
      </w:r>
      <w:r w:rsidRPr="00180BA4">
        <w:t>соглашения</w:t>
      </w:r>
      <w:r w:rsidRPr="00180BA4">
        <w:rPr>
          <w:spacing w:val="1"/>
        </w:rPr>
        <w:t xml:space="preserve"> </w:t>
      </w:r>
      <w:r w:rsidRPr="00180BA4">
        <w:t>о</w:t>
      </w:r>
      <w:r w:rsidRPr="00180BA4">
        <w:rPr>
          <w:spacing w:val="1"/>
        </w:rPr>
        <w:t xml:space="preserve"> </w:t>
      </w:r>
      <w:r w:rsidRPr="00180BA4">
        <w:t>защите</w:t>
      </w:r>
      <w:r w:rsidRPr="00180BA4">
        <w:rPr>
          <w:spacing w:val="1"/>
        </w:rPr>
        <w:t xml:space="preserve"> </w:t>
      </w:r>
      <w:r w:rsidRPr="00180BA4">
        <w:t>и</w:t>
      </w:r>
      <w:r w:rsidRPr="00180BA4">
        <w:rPr>
          <w:spacing w:val="1"/>
        </w:rPr>
        <w:t xml:space="preserve"> </w:t>
      </w:r>
      <w:r w:rsidRPr="00180BA4">
        <w:t>поощрении капиталовложений, в связи с реализацией инвестиционного проекта</w:t>
      </w:r>
      <w:r w:rsidRPr="00180BA4">
        <w:rPr>
          <w:spacing w:val="-67"/>
        </w:rPr>
        <w:t xml:space="preserve"> </w:t>
      </w:r>
      <w:r w:rsidRPr="00180BA4">
        <w:t>(за</w:t>
      </w:r>
      <w:r w:rsidRPr="00180BA4">
        <w:rPr>
          <w:spacing w:val="1"/>
        </w:rPr>
        <w:t xml:space="preserve"> </w:t>
      </w:r>
      <w:r w:rsidRPr="00180BA4">
        <w:t>исключением</w:t>
      </w:r>
      <w:r w:rsidRPr="00180BA4">
        <w:rPr>
          <w:spacing w:val="1"/>
        </w:rPr>
        <w:t xml:space="preserve"> </w:t>
      </w:r>
      <w:r w:rsidRPr="00180BA4">
        <w:t>случая,</w:t>
      </w:r>
      <w:r w:rsidRPr="00180BA4">
        <w:rPr>
          <w:spacing w:val="1"/>
        </w:rPr>
        <w:t xml:space="preserve"> </w:t>
      </w:r>
      <w:r w:rsidRPr="00180BA4">
        <w:t>если</w:t>
      </w:r>
      <w:r w:rsidRPr="00180BA4">
        <w:rPr>
          <w:spacing w:val="1"/>
        </w:rPr>
        <w:t xml:space="preserve"> </w:t>
      </w:r>
      <w:r w:rsidRPr="00180BA4">
        <w:t>Российская</w:t>
      </w:r>
      <w:r w:rsidRPr="00180BA4">
        <w:rPr>
          <w:spacing w:val="1"/>
        </w:rPr>
        <w:t xml:space="preserve"> </w:t>
      </w:r>
      <w:r w:rsidRPr="00180BA4">
        <w:t>Федерация</w:t>
      </w:r>
      <w:r w:rsidRPr="00180BA4">
        <w:rPr>
          <w:spacing w:val="1"/>
        </w:rPr>
        <w:t xml:space="preserve"> </w:t>
      </w:r>
      <w:r w:rsidRPr="00180BA4">
        <w:t>приняла</w:t>
      </w:r>
      <w:r w:rsidRPr="00180BA4">
        <w:rPr>
          <w:spacing w:val="1"/>
        </w:rPr>
        <w:t xml:space="preserve"> </w:t>
      </w:r>
      <w:r w:rsidRPr="00180BA4">
        <w:t>на</w:t>
      </w:r>
      <w:r w:rsidRPr="00180BA4">
        <w:rPr>
          <w:spacing w:val="1"/>
        </w:rPr>
        <w:t xml:space="preserve"> </w:t>
      </w:r>
      <w:r w:rsidRPr="00180BA4">
        <w:t>себя</w:t>
      </w:r>
      <w:r w:rsidRPr="00180BA4">
        <w:rPr>
          <w:spacing w:val="1"/>
        </w:rPr>
        <w:t xml:space="preserve"> </w:t>
      </w:r>
      <w:r w:rsidRPr="00180BA4">
        <w:t>обязанность возместить организации, реализующей проект, убытки), а именно</w:t>
      </w:r>
      <w:r w:rsidRPr="00180BA4">
        <w:rPr>
          <w:spacing w:val="1"/>
        </w:rPr>
        <w:t xml:space="preserve"> </w:t>
      </w:r>
      <w:r w:rsidRPr="00180BA4">
        <w:t>налога</w:t>
      </w:r>
      <w:r w:rsidRPr="00180BA4">
        <w:rPr>
          <w:spacing w:val="1"/>
        </w:rPr>
        <w:t xml:space="preserve"> </w:t>
      </w:r>
      <w:r w:rsidRPr="00180BA4">
        <w:t>на</w:t>
      </w:r>
      <w:r w:rsidRPr="00180BA4">
        <w:rPr>
          <w:spacing w:val="1"/>
        </w:rPr>
        <w:t xml:space="preserve"> </w:t>
      </w:r>
      <w:r w:rsidRPr="00180BA4">
        <w:t>прибыль</w:t>
      </w:r>
      <w:r w:rsidRPr="00180BA4">
        <w:rPr>
          <w:spacing w:val="1"/>
        </w:rPr>
        <w:t xml:space="preserve"> </w:t>
      </w:r>
      <w:r w:rsidRPr="00180BA4">
        <w:t>организаций,</w:t>
      </w:r>
      <w:r w:rsidRPr="00180BA4">
        <w:rPr>
          <w:spacing w:val="1"/>
        </w:rPr>
        <w:t xml:space="preserve"> </w:t>
      </w:r>
      <w:r w:rsidRPr="00180BA4">
        <w:t>налога</w:t>
      </w:r>
      <w:r w:rsidRPr="00180BA4">
        <w:rPr>
          <w:spacing w:val="1"/>
        </w:rPr>
        <w:t xml:space="preserve"> </w:t>
      </w:r>
      <w:r w:rsidRPr="00180BA4">
        <w:t>на</w:t>
      </w:r>
      <w:r w:rsidRPr="00180BA4">
        <w:rPr>
          <w:spacing w:val="1"/>
        </w:rPr>
        <w:t xml:space="preserve"> </w:t>
      </w:r>
      <w:r w:rsidRPr="00180BA4">
        <w:t>имущество</w:t>
      </w:r>
      <w:r w:rsidRPr="00180BA4">
        <w:rPr>
          <w:spacing w:val="1"/>
        </w:rPr>
        <w:t xml:space="preserve"> </w:t>
      </w:r>
      <w:r w:rsidRPr="00180BA4">
        <w:t>организаций,</w:t>
      </w:r>
      <w:r w:rsidRPr="00180BA4">
        <w:rPr>
          <w:spacing w:val="-67"/>
        </w:rPr>
        <w:t xml:space="preserve"> </w:t>
      </w:r>
      <w:r w:rsidR="00A06A45">
        <w:t xml:space="preserve"> </w:t>
      </w:r>
      <w:r w:rsidRPr="00180BA4">
        <w:t>налога на добавленную стоимость (за вычетом налога,</w:t>
      </w:r>
      <w:r w:rsidRPr="00180BA4">
        <w:rPr>
          <w:spacing w:val="1"/>
        </w:rPr>
        <w:t xml:space="preserve"> </w:t>
      </w:r>
      <w:r w:rsidRPr="00180BA4">
        <w:t>возмещенного организации, реализующей проект), земельного налога (в случае,</w:t>
      </w:r>
      <w:r w:rsidRPr="00180BA4">
        <w:rPr>
          <w:spacing w:val="-67"/>
        </w:rPr>
        <w:t xml:space="preserve"> </w:t>
      </w:r>
      <w:r w:rsidRPr="00180BA4">
        <w:lastRenderedPageBreak/>
        <w:t>если муниципальное образование является стороной соглашения о защите и</w:t>
      </w:r>
      <w:r w:rsidRPr="00180BA4">
        <w:rPr>
          <w:spacing w:val="1"/>
        </w:rPr>
        <w:t xml:space="preserve"> </w:t>
      </w:r>
      <w:r w:rsidRPr="00180BA4">
        <w:t>поощрении</w:t>
      </w:r>
      <w:r w:rsidRPr="00180BA4">
        <w:rPr>
          <w:spacing w:val="1"/>
        </w:rPr>
        <w:t xml:space="preserve"> </w:t>
      </w:r>
      <w:r w:rsidRPr="00180BA4">
        <w:t>капиталовложений</w:t>
      </w:r>
      <w:r w:rsidRPr="00180BA4">
        <w:rPr>
          <w:spacing w:val="1"/>
        </w:rPr>
        <w:t xml:space="preserve"> </w:t>
      </w:r>
      <w:r w:rsidRPr="00180BA4">
        <w:t>и</w:t>
      </w:r>
      <w:r w:rsidRPr="00180BA4">
        <w:rPr>
          <w:spacing w:val="1"/>
        </w:rPr>
        <w:t xml:space="preserve"> </w:t>
      </w:r>
      <w:r w:rsidRPr="00180BA4">
        <w:t>таким</w:t>
      </w:r>
      <w:r w:rsidRPr="00180BA4">
        <w:rPr>
          <w:spacing w:val="1"/>
        </w:rPr>
        <w:t xml:space="preserve"> </w:t>
      </w:r>
      <w:r w:rsidRPr="00180BA4">
        <w:t>соглашением</w:t>
      </w:r>
      <w:r w:rsidRPr="00180BA4">
        <w:rPr>
          <w:spacing w:val="1"/>
        </w:rPr>
        <w:t xml:space="preserve"> </w:t>
      </w:r>
      <w:r w:rsidRPr="00180BA4">
        <w:t>предусмотрена</w:t>
      </w:r>
      <w:r w:rsidRPr="00180BA4">
        <w:rPr>
          <w:spacing w:val="-67"/>
        </w:rPr>
        <w:t xml:space="preserve"> </w:t>
      </w:r>
      <w:r w:rsidRPr="00180BA4">
        <w:t>возможность возмещения затрат, указанных в части 1 статьи 15 настоящего</w:t>
      </w:r>
      <w:r w:rsidRPr="00180BA4">
        <w:rPr>
          <w:spacing w:val="1"/>
        </w:rPr>
        <w:t xml:space="preserve"> </w:t>
      </w:r>
      <w:r w:rsidRPr="00180BA4">
        <w:t>Федерального</w:t>
      </w:r>
      <w:r w:rsidRPr="00180BA4">
        <w:rPr>
          <w:spacing w:val="1"/>
        </w:rPr>
        <w:t xml:space="preserve"> </w:t>
      </w:r>
      <w:r w:rsidRPr="00180BA4">
        <w:t>закона,</w:t>
      </w:r>
      <w:r w:rsidRPr="00180BA4">
        <w:rPr>
          <w:spacing w:val="1"/>
        </w:rPr>
        <w:t xml:space="preserve"> </w:t>
      </w:r>
      <w:r w:rsidRPr="00180BA4">
        <w:t>в</w:t>
      </w:r>
      <w:r w:rsidRPr="00180BA4">
        <w:rPr>
          <w:spacing w:val="1"/>
        </w:rPr>
        <w:t xml:space="preserve"> </w:t>
      </w:r>
      <w:r w:rsidRPr="00180BA4">
        <w:t>пределах</w:t>
      </w:r>
      <w:r w:rsidRPr="00180BA4">
        <w:rPr>
          <w:spacing w:val="1"/>
        </w:rPr>
        <w:t xml:space="preserve"> </w:t>
      </w:r>
      <w:r w:rsidRPr="00180BA4">
        <w:t>земельного</w:t>
      </w:r>
      <w:r w:rsidRPr="00180BA4">
        <w:rPr>
          <w:spacing w:val="1"/>
        </w:rPr>
        <w:t xml:space="preserve"> </w:t>
      </w:r>
      <w:r w:rsidRPr="00180BA4">
        <w:t>налога,</w:t>
      </w:r>
      <w:r w:rsidRPr="00180BA4">
        <w:rPr>
          <w:spacing w:val="1"/>
        </w:rPr>
        <w:t xml:space="preserve"> </w:t>
      </w:r>
      <w:r w:rsidRPr="00180BA4">
        <w:t>исчисленного</w:t>
      </w:r>
      <w:r w:rsidRPr="00180BA4">
        <w:rPr>
          <w:spacing w:val="1"/>
        </w:rPr>
        <w:t xml:space="preserve"> </w:t>
      </w:r>
      <w:r w:rsidRPr="00180BA4">
        <w:t>организацией, реализующей проект, для уплаты в местный бюджет), ввозных</w:t>
      </w:r>
      <w:r w:rsidRPr="00180BA4">
        <w:rPr>
          <w:spacing w:val="1"/>
        </w:rPr>
        <w:t xml:space="preserve"> </w:t>
      </w:r>
      <w:r w:rsidRPr="00180BA4">
        <w:t>таможенных пошлин:</w:t>
      </w:r>
    </w:p>
    <w:p w:rsidR="00180BA4" w:rsidRPr="00180BA4" w:rsidRDefault="00180BA4" w:rsidP="00180BA4">
      <w:pPr>
        <w:pStyle w:val="a3"/>
        <w:spacing w:before="1"/>
        <w:ind w:left="0" w:right="59" w:firstLine="707"/>
      </w:pPr>
      <w:r w:rsidRPr="00180BA4">
        <w:t>а)</w:t>
      </w:r>
      <w:r w:rsidRPr="00180BA4">
        <w:rPr>
          <w:spacing w:val="1"/>
        </w:rPr>
        <w:t xml:space="preserve"> </w:t>
      </w:r>
      <w:r w:rsidRPr="00180BA4">
        <w:t>на</w:t>
      </w:r>
      <w:r w:rsidRPr="00180BA4">
        <w:rPr>
          <w:spacing w:val="1"/>
        </w:rPr>
        <w:t xml:space="preserve"> </w:t>
      </w:r>
      <w:r w:rsidRPr="00180BA4">
        <w:t>возмещение</w:t>
      </w:r>
      <w:r w:rsidRPr="00180BA4">
        <w:rPr>
          <w:spacing w:val="1"/>
        </w:rPr>
        <w:t xml:space="preserve"> </w:t>
      </w:r>
      <w:r w:rsidRPr="00180BA4">
        <w:t>реального</w:t>
      </w:r>
      <w:r w:rsidRPr="00180BA4">
        <w:rPr>
          <w:spacing w:val="1"/>
        </w:rPr>
        <w:t xml:space="preserve"> </w:t>
      </w:r>
      <w:r w:rsidRPr="00180BA4">
        <w:t>ущерба</w:t>
      </w:r>
      <w:r w:rsidRPr="00180BA4">
        <w:rPr>
          <w:spacing w:val="1"/>
        </w:rPr>
        <w:t xml:space="preserve"> </w:t>
      </w:r>
      <w:r w:rsidRPr="00180BA4">
        <w:t>в</w:t>
      </w:r>
      <w:r w:rsidRPr="00180BA4">
        <w:rPr>
          <w:spacing w:val="1"/>
        </w:rPr>
        <w:t xml:space="preserve"> </w:t>
      </w:r>
      <w:r w:rsidRPr="00180BA4">
        <w:t>соответствии</w:t>
      </w:r>
      <w:r w:rsidRPr="00180BA4">
        <w:rPr>
          <w:spacing w:val="1"/>
        </w:rPr>
        <w:t xml:space="preserve"> </w:t>
      </w:r>
      <w:r w:rsidRPr="00180BA4">
        <w:t>с</w:t>
      </w:r>
      <w:r w:rsidRPr="00180BA4">
        <w:rPr>
          <w:spacing w:val="1"/>
        </w:rPr>
        <w:t xml:space="preserve"> </w:t>
      </w:r>
      <w:r w:rsidRPr="00180BA4">
        <w:t>порядком,</w:t>
      </w:r>
      <w:r w:rsidRPr="00180BA4">
        <w:rPr>
          <w:spacing w:val="1"/>
        </w:rPr>
        <w:t xml:space="preserve"> </w:t>
      </w:r>
      <w:r w:rsidRPr="00180BA4">
        <w:t>предусмотренным</w:t>
      </w:r>
      <w:r w:rsidRPr="00180BA4">
        <w:rPr>
          <w:spacing w:val="1"/>
        </w:rPr>
        <w:t xml:space="preserve"> </w:t>
      </w:r>
      <w:r w:rsidRPr="00180BA4">
        <w:t>статьей</w:t>
      </w:r>
      <w:r w:rsidRPr="00180BA4">
        <w:rPr>
          <w:spacing w:val="1"/>
        </w:rPr>
        <w:t xml:space="preserve"> </w:t>
      </w:r>
      <w:r w:rsidRPr="00180BA4">
        <w:t>12</w:t>
      </w:r>
      <w:r w:rsidRPr="00180BA4">
        <w:rPr>
          <w:spacing w:val="1"/>
        </w:rPr>
        <w:t xml:space="preserve"> </w:t>
      </w:r>
      <w:r w:rsidRPr="00180BA4">
        <w:t>Федерального</w:t>
      </w:r>
      <w:r w:rsidRPr="00180BA4">
        <w:rPr>
          <w:spacing w:val="1"/>
        </w:rPr>
        <w:t xml:space="preserve"> </w:t>
      </w:r>
      <w:r w:rsidRPr="00180BA4">
        <w:t>закона,</w:t>
      </w:r>
      <w:r w:rsidRPr="00180BA4">
        <w:rPr>
          <w:spacing w:val="1"/>
        </w:rPr>
        <w:t xml:space="preserve"> </w:t>
      </w:r>
      <w:r w:rsidRPr="00180BA4">
        <w:t>в</w:t>
      </w:r>
      <w:r w:rsidRPr="00180BA4">
        <w:rPr>
          <w:spacing w:val="1"/>
        </w:rPr>
        <w:t xml:space="preserve"> </w:t>
      </w:r>
      <w:r w:rsidRPr="00180BA4">
        <w:t>том</w:t>
      </w:r>
      <w:r w:rsidRPr="00180BA4">
        <w:rPr>
          <w:spacing w:val="1"/>
        </w:rPr>
        <w:t xml:space="preserve"> </w:t>
      </w:r>
      <w:r w:rsidRPr="00180BA4">
        <w:t>числе</w:t>
      </w:r>
      <w:r w:rsidRPr="00180BA4">
        <w:rPr>
          <w:spacing w:val="1"/>
        </w:rPr>
        <w:t xml:space="preserve"> </w:t>
      </w:r>
      <w:r w:rsidRPr="00180BA4">
        <w:t>в</w:t>
      </w:r>
      <w:r w:rsidRPr="00180BA4">
        <w:rPr>
          <w:spacing w:val="1"/>
        </w:rPr>
        <w:t xml:space="preserve"> </w:t>
      </w:r>
      <w:r w:rsidRPr="00180BA4">
        <w:t>случаях,</w:t>
      </w:r>
      <w:r w:rsidRPr="00180BA4">
        <w:rPr>
          <w:spacing w:val="1"/>
        </w:rPr>
        <w:t xml:space="preserve"> </w:t>
      </w:r>
      <w:r w:rsidRPr="00180BA4">
        <w:t>предусмотренных частью</w:t>
      </w:r>
      <w:r w:rsidRPr="00180BA4">
        <w:rPr>
          <w:spacing w:val="-1"/>
        </w:rPr>
        <w:t xml:space="preserve"> </w:t>
      </w:r>
      <w:r w:rsidRPr="00180BA4">
        <w:t>3</w:t>
      </w:r>
      <w:r w:rsidRPr="00180BA4">
        <w:rPr>
          <w:spacing w:val="-1"/>
        </w:rPr>
        <w:t xml:space="preserve"> </w:t>
      </w:r>
      <w:r w:rsidRPr="00180BA4">
        <w:t>статьи</w:t>
      </w:r>
      <w:r w:rsidRPr="00180BA4">
        <w:rPr>
          <w:spacing w:val="-3"/>
        </w:rPr>
        <w:t xml:space="preserve"> </w:t>
      </w:r>
      <w:r w:rsidRPr="00180BA4">
        <w:t>14 Федерального</w:t>
      </w:r>
      <w:r w:rsidRPr="00180BA4">
        <w:rPr>
          <w:spacing w:val="1"/>
        </w:rPr>
        <w:t xml:space="preserve"> </w:t>
      </w:r>
      <w:r w:rsidRPr="00180BA4">
        <w:t>закона;</w:t>
      </w:r>
    </w:p>
    <w:p w:rsidR="00180BA4" w:rsidRPr="00180BA4" w:rsidRDefault="00180BA4" w:rsidP="00180BA4">
      <w:pPr>
        <w:tabs>
          <w:tab w:val="left" w:pos="851"/>
        </w:tabs>
        <w:ind w:right="59" w:firstLine="709"/>
        <w:jc w:val="both"/>
        <w:rPr>
          <w:sz w:val="28"/>
          <w:szCs w:val="28"/>
        </w:rPr>
      </w:pPr>
      <w:r w:rsidRPr="00180BA4">
        <w:rPr>
          <w:sz w:val="28"/>
          <w:szCs w:val="28"/>
        </w:rPr>
        <w:t>б)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на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возмещение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понесенных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затрат,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предусмотренных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статьей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15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Федерального закона (в случае, если публично-правовым образованием было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принято</w:t>
      </w:r>
      <w:r w:rsidRPr="00180BA4">
        <w:rPr>
          <w:spacing w:val="-3"/>
          <w:sz w:val="28"/>
          <w:szCs w:val="28"/>
        </w:rPr>
        <w:t xml:space="preserve"> </w:t>
      </w:r>
      <w:r w:rsidRPr="00180BA4">
        <w:rPr>
          <w:sz w:val="28"/>
          <w:szCs w:val="28"/>
        </w:rPr>
        <w:t>решение о</w:t>
      </w:r>
      <w:r w:rsidRPr="00180BA4">
        <w:rPr>
          <w:spacing w:val="-3"/>
          <w:sz w:val="28"/>
          <w:szCs w:val="28"/>
        </w:rPr>
        <w:t xml:space="preserve"> </w:t>
      </w:r>
      <w:r w:rsidRPr="00180BA4">
        <w:rPr>
          <w:sz w:val="28"/>
          <w:szCs w:val="28"/>
        </w:rPr>
        <w:t>возмещении таких</w:t>
      </w:r>
      <w:r w:rsidRPr="00180BA4">
        <w:rPr>
          <w:spacing w:val="1"/>
          <w:sz w:val="28"/>
          <w:szCs w:val="28"/>
        </w:rPr>
        <w:t xml:space="preserve"> </w:t>
      </w:r>
      <w:r w:rsidRPr="00180BA4">
        <w:rPr>
          <w:sz w:val="28"/>
          <w:szCs w:val="28"/>
        </w:rPr>
        <w:t>затрат).</w:t>
      </w:r>
    </w:p>
    <w:p w:rsidR="00B67C0B" w:rsidRDefault="00B67C0B" w:rsidP="00180BA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4.7. Порядок мониторинга, в том числе представления организацией, реализующей проект, информации об этапах реализации инвестиционного проекта.</w:t>
      </w:r>
    </w:p>
    <w:p w:rsidR="00A06A45" w:rsidRPr="00B67C0B" w:rsidRDefault="00A06A45" w:rsidP="00180BA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4.7.1. Обязательство организации, реализующей проект, по переходу на налоговый контроль в форме налогового мониторинга в течении трех лет со дня заключения соглашения о защите и поощрении капиталовложений.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4.8. Порядок разрешения споров между сторонами соглашения о защите и поощрении капиталовложений.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4.9. Иные условия, предусмотренные настоящим Федеральным законом          и типовой формой соглашения о защите и поощрении капиталовложений, утвержденной Правительством Российской Федерации.</w:t>
      </w:r>
    </w:p>
    <w:p w:rsidR="004139CE" w:rsidRPr="00A06A45" w:rsidRDefault="00B67C0B" w:rsidP="004139CE">
      <w:pPr>
        <w:widowControl/>
        <w:adjustRightInd w:val="0"/>
        <w:ind w:right="59" w:firstLine="539"/>
        <w:jc w:val="both"/>
        <w:rPr>
          <w:rFonts w:eastAsiaTheme="minorHAnsi"/>
          <w:sz w:val="28"/>
          <w:szCs w:val="28"/>
        </w:rPr>
      </w:pPr>
      <w:r w:rsidRPr="00B67C0B">
        <w:rPr>
          <w:sz w:val="28"/>
          <w:szCs w:val="28"/>
        </w:rPr>
        <w:t xml:space="preserve">5. </w:t>
      </w:r>
      <w:r w:rsidR="004139CE" w:rsidRPr="00A06A45">
        <w:rPr>
          <w:rFonts w:eastAsiaTheme="minorHAnsi"/>
          <w:sz w:val="28"/>
          <w:szCs w:val="28"/>
        </w:rPr>
        <w:t xml:space="preserve">Соглашение </w:t>
      </w:r>
      <w:r w:rsidR="004139CE">
        <w:rPr>
          <w:rFonts w:eastAsiaTheme="minorHAnsi"/>
          <w:sz w:val="28"/>
          <w:szCs w:val="28"/>
        </w:rPr>
        <w:t xml:space="preserve">о защите и поощрении капиталовложений </w:t>
      </w:r>
      <w:r w:rsidR="004139CE" w:rsidRPr="00A06A45">
        <w:rPr>
          <w:rFonts w:eastAsiaTheme="minorHAnsi"/>
          <w:sz w:val="28"/>
          <w:szCs w:val="28"/>
        </w:rPr>
        <w:t>заключается по результатам осуществления процедур, предусмотренных статьями 7 и 8 Федерального закона, в порядке частной или публичной инициативы.</w:t>
      </w:r>
    </w:p>
    <w:p w:rsidR="004139CE" w:rsidRPr="00A06A45" w:rsidRDefault="004139CE" w:rsidP="004139CE">
      <w:pPr>
        <w:widowControl/>
        <w:adjustRightInd w:val="0"/>
        <w:ind w:right="59"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5.1. </w:t>
      </w:r>
      <w:r w:rsidRPr="00A06A45">
        <w:rPr>
          <w:rFonts w:eastAsiaTheme="minorHAnsi"/>
          <w:sz w:val="28"/>
          <w:szCs w:val="28"/>
        </w:rPr>
        <w:t>Организация, планирующая заключение соглашения, в порядке частной проектной инициативы в целях получения согласия администрации Нижневартовского района на заключение соглашения, направляет в администрацию Нижневартовского района заявление о получении согласия на заключение соглашения (в произвольной форме) с приложением документов, установленных подпунктами 1, 4, 5, 6, 7, 9, 14 пункта 7 статьи 7 Федерального закона.</w:t>
      </w:r>
    </w:p>
    <w:p w:rsidR="004139CE" w:rsidRDefault="004139CE" w:rsidP="004139CE">
      <w:pPr>
        <w:widowControl/>
        <w:adjustRightInd w:val="0"/>
        <w:ind w:firstLine="53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Согласие на заключение (присоединение) к соглашению и на выполнение обязательств, возникающих у муниципального образования в связи с участием в соглашении, в том числе обязательств по применению в отношении заявителя актов (решений) муниципального образования с учетом особенностей, предусмотренных </w:t>
      </w:r>
      <w:hyperlink r:id="rId16" w:history="1">
        <w:r w:rsidRPr="004F63FC">
          <w:rPr>
            <w:rFonts w:eastAsiaTheme="minorHAnsi"/>
            <w:sz w:val="28"/>
            <w:szCs w:val="28"/>
          </w:rPr>
          <w:t>статьей 9</w:t>
        </w:r>
      </w:hyperlink>
      <w:r w:rsidRPr="004F63F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Федерального закона</w:t>
      </w:r>
      <w:r w:rsidRPr="004F63FC">
        <w:t xml:space="preserve"> </w:t>
      </w:r>
      <w:r w:rsidRPr="004F63FC">
        <w:rPr>
          <w:rFonts w:eastAsiaTheme="minorHAnsi"/>
          <w:sz w:val="28"/>
          <w:szCs w:val="28"/>
        </w:rPr>
        <w:t xml:space="preserve">от 01.04.2020 </w:t>
      </w:r>
      <w:r>
        <w:rPr>
          <w:rFonts w:eastAsiaTheme="minorHAnsi"/>
          <w:sz w:val="28"/>
          <w:szCs w:val="28"/>
        </w:rPr>
        <w:t>№</w:t>
      </w:r>
      <w:r w:rsidRPr="004F63FC">
        <w:rPr>
          <w:rFonts w:eastAsiaTheme="minorHAnsi"/>
          <w:sz w:val="28"/>
          <w:szCs w:val="28"/>
        </w:rPr>
        <w:t xml:space="preserve"> 69-ФЗ "О защите и поощрении капиталовложений в Российской Федерации"</w:t>
      </w:r>
      <w:r>
        <w:rPr>
          <w:rFonts w:eastAsiaTheme="minorHAnsi"/>
          <w:sz w:val="28"/>
          <w:szCs w:val="28"/>
        </w:rPr>
        <w:t xml:space="preserve"> </w:t>
      </w:r>
      <w:r w:rsidRPr="00B5172D">
        <w:rPr>
          <w:rFonts w:eastAsiaTheme="minorHAnsi"/>
          <w:sz w:val="28"/>
          <w:szCs w:val="28"/>
        </w:rPr>
        <w:t>и законодательством Российской Федерации о налогах и сборах, а такж</w:t>
      </w:r>
      <w:r>
        <w:rPr>
          <w:rFonts w:eastAsiaTheme="minorHAnsi"/>
          <w:sz w:val="28"/>
          <w:szCs w:val="28"/>
        </w:rPr>
        <w:t xml:space="preserve">е обязательств по возмещению затрат, указанных в </w:t>
      </w:r>
      <w:hyperlink r:id="rId17" w:history="1">
        <w:r w:rsidRPr="004F63FC">
          <w:rPr>
            <w:rFonts w:eastAsiaTheme="minorHAnsi"/>
            <w:sz w:val="28"/>
            <w:szCs w:val="28"/>
          </w:rPr>
          <w:t>части 1 статьи 15</w:t>
        </w:r>
      </w:hyperlink>
      <w:r>
        <w:rPr>
          <w:rFonts w:eastAsiaTheme="minorHAnsi"/>
          <w:sz w:val="28"/>
          <w:szCs w:val="28"/>
        </w:rPr>
        <w:t xml:space="preserve"> Федерального закона</w:t>
      </w:r>
      <w:r w:rsidRPr="004F63FC">
        <w:rPr>
          <w:rFonts w:eastAsiaTheme="minorHAnsi"/>
          <w:sz w:val="28"/>
          <w:szCs w:val="28"/>
        </w:rPr>
        <w:t xml:space="preserve"> от 01.04.2020 </w:t>
      </w:r>
      <w:r>
        <w:rPr>
          <w:rFonts w:eastAsiaTheme="minorHAnsi"/>
          <w:sz w:val="28"/>
          <w:szCs w:val="28"/>
        </w:rPr>
        <w:t>№</w:t>
      </w:r>
      <w:r w:rsidRPr="004F63FC">
        <w:rPr>
          <w:rFonts w:eastAsiaTheme="minorHAnsi"/>
          <w:sz w:val="28"/>
          <w:szCs w:val="28"/>
        </w:rPr>
        <w:t xml:space="preserve"> 69-ФЗ "О защите и поощрении капиталовложений в Российской Федерации"</w:t>
      </w:r>
      <w:r>
        <w:rPr>
          <w:rFonts w:eastAsiaTheme="minorHAnsi"/>
          <w:sz w:val="28"/>
          <w:szCs w:val="28"/>
        </w:rPr>
        <w:t>, в пределах земельного налога (если муниципальное образование Нижневартовский район согласно принять обязательства по возмещению таких затрат), оформляется в соответствии с приложением к Порядку.</w:t>
      </w:r>
    </w:p>
    <w:p w:rsidR="00A06A45" w:rsidRPr="00B67C0B" w:rsidRDefault="00A06A45" w:rsidP="004139C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06A45">
        <w:rPr>
          <w:rFonts w:eastAsiaTheme="minorHAnsi"/>
          <w:sz w:val="28"/>
          <w:szCs w:val="28"/>
        </w:rPr>
        <w:t xml:space="preserve">5.2. Заключение соглашения о защите и поощрении капиталовложений на </w:t>
      </w:r>
      <w:r w:rsidRPr="00A06A45">
        <w:rPr>
          <w:rFonts w:eastAsiaTheme="minorHAnsi"/>
          <w:sz w:val="28"/>
          <w:szCs w:val="28"/>
        </w:rPr>
        <w:lastRenderedPageBreak/>
        <w:t xml:space="preserve">основании публичной проектной инициативы осуществляется по результатам проведения конкурсной процедуры в порядке, предусмотренном Федеральным </w:t>
      </w:r>
      <w:hyperlink r:id="rId18" w:history="1">
        <w:r w:rsidRPr="00A06A45">
          <w:rPr>
            <w:rFonts w:eastAsiaTheme="minorHAnsi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>.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6. Соглашение о защите и поощрении капиталовложений заключается                  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1) игорный бизнес;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67C0B" w:rsidRP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4) оптовая и розничная торговля;</w:t>
      </w:r>
    </w:p>
    <w:p w:rsidR="00B67C0B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382892" w:rsidRDefault="00B67C0B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67C0B">
        <w:rPr>
          <w:sz w:val="28"/>
          <w:szCs w:val="28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4139CE" w:rsidRPr="00A3737C" w:rsidRDefault="004139CE" w:rsidP="004139CE">
      <w:pPr>
        <w:widowControl/>
        <w:adjustRightInd w:val="0"/>
        <w:jc w:val="right"/>
        <w:outlineLvl w:val="0"/>
        <w:rPr>
          <w:rFonts w:eastAsiaTheme="minorHAnsi"/>
          <w:sz w:val="24"/>
          <w:szCs w:val="24"/>
        </w:rPr>
      </w:pPr>
      <w:bookmarkStart w:id="0" w:name="_GoBack"/>
      <w:bookmarkEnd w:id="0"/>
      <w:r w:rsidRPr="00A3737C">
        <w:rPr>
          <w:rFonts w:eastAsiaTheme="minorHAnsi"/>
          <w:sz w:val="24"/>
          <w:szCs w:val="24"/>
        </w:rPr>
        <w:lastRenderedPageBreak/>
        <w:t>Приложение к Порядку и условиям</w:t>
      </w:r>
    </w:p>
    <w:p w:rsidR="004139CE" w:rsidRPr="00A3737C" w:rsidRDefault="004139CE" w:rsidP="004139CE">
      <w:pPr>
        <w:widowControl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 xml:space="preserve"> заключения соглашений о защите и </w:t>
      </w:r>
    </w:p>
    <w:p w:rsidR="004139CE" w:rsidRPr="00A3737C" w:rsidRDefault="004139CE" w:rsidP="004139CE">
      <w:pPr>
        <w:widowControl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>поощрении капиталовложений со</w:t>
      </w:r>
    </w:p>
    <w:p w:rsidR="004139CE" w:rsidRPr="00A3737C" w:rsidRDefault="004139CE" w:rsidP="004139CE">
      <w:pPr>
        <w:widowControl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 xml:space="preserve"> стороны муниципального образования </w:t>
      </w:r>
    </w:p>
    <w:p w:rsidR="004139CE" w:rsidRPr="00A3737C" w:rsidRDefault="004139CE" w:rsidP="004139CE">
      <w:pPr>
        <w:widowControl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>Нижневартовский район</w:t>
      </w:r>
    </w:p>
    <w:p w:rsidR="004139CE" w:rsidRDefault="004139CE" w:rsidP="004139CE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4139CE" w:rsidRDefault="004139CE" w:rsidP="004139CE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p w:rsidR="004139CE" w:rsidRPr="00A3737C" w:rsidRDefault="004139CE" w:rsidP="004139CE">
      <w:pPr>
        <w:widowControl/>
        <w:adjustRightInd w:val="0"/>
        <w:jc w:val="center"/>
        <w:rPr>
          <w:rFonts w:eastAsiaTheme="minorHAnsi"/>
          <w:sz w:val="20"/>
          <w:szCs w:val="20"/>
        </w:rPr>
      </w:pPr>
    </w:p>
    <w:p w:rsidR="004139CE" w:rsidRPr="00A3737C" w:rsidRDefault="004139CE" w:rsidP="004139CE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>ЗАЯВЛЕНИЕ</w:t>
      </w:r>
    </w:p>
    <w:p w:rsidR="004139CE" w:rsidRPr="00A3737C" w:rsidRDefault="004139CE" w:rsidP="004139CE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 xml:space="preserve">администрации Нижневартовского района, подтверждающее </w:t>
      </w:r>
    </w:p>
    <w:p w:rsidR="004139CE" w:rsidRPr="00A3737C" w:rsidRDefault="004139CE" w:rsidP="004139CE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>согласие на заключение (присоединение) к соглашению о защите</w:t>
      </w:r>
    </w:p>
    <w:p w:rsidR="004139CE" w:rsidRPr="00A3737C" w:rsidRDefault="004139CE" w:rsidP="004139CE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A3737C">
        <w:rPr>
          <w:rFonts w:eastAsiaTheme="minorHAnsi"/>
          <w:sz w:val="24"/>
          <w:szCs w:val="24"/>
        </w:rPr>
        <w:t>и поощрении капиталовложений</w:t>
      </w:r>
    </w:p>
    <w:p w:rsidR="004139CE" w:rsidRPr="00A3737C" w:rsidRDefault="004139CE" w:rsidP="004139CE">
      <w:pPr>
        <w:rPr>
          <w:rFonts w:eastAsiaTheme="minorHAnsi"/>
        </w:rPr>
      </w:pPr>
    </w:p>
    <w:p w:rsidR="004139CE" w:rsidRDefault="004139CE" w:rsidP="004139CE">
      <w:pPr>
        <w:widowControl/>
        <w:adjustRightInd w:val="0"/>
        <w:ind w:firstLine="72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Администрация Нижневартовского района, действующая от имени муниципального образования Нижневартовский район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 лице ___________________________________________________________________,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(должность, фамилия, имя, отчество (последнее - при наличии)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уполномоченного лица)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(положение об органе местного самоуправления,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доверенность, приказ или иной документ,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удостоверяющий полномочия)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именуемый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в  дальнейшем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муниципальным  образованием,  подтверждает  свое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согласие на присоединение </w:t>
      </w:r>
      <w:hyperlink w:anchor="Par7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sz w:val="20"/>
          <w:szCs w:val="20"/>
        </w:rPr>
        <w:t>: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вариант 1: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к  заключаемому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соглашению  о  защите  и  поощрении  капиталовложений  для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реализации инвестиционного проекта "_____________________________________",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(наименование инвестиционного проекта)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стороной которого является ________________________________________________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(наименование организации, реализующей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проект, ИНН, ОГРН, адрес)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(далее - организация);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вариант 2: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к соглашению о защите и поощрении капиталовложений от ____________________,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регистрационный номер ______________ для реализации инвестиционного проекта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"________________________________________________________________________",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(наименование инвестиционного проекта)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стороной которого является ________________________________________________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(наименование организации, реализующей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проект, ИНН, ОГРН, адрес)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(далее   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-  организация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>),  и  на  выполнение  обязательств,  возникающих  у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муниципального образования в связи с участием в указанном соглашении, в том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числе  обязательств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по  применению  в  отношении организации муниципальных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правовых  актов  (решений) с учетом особенностей, предусмотренных </w:t>
      </w:r>
      <w:hyperlink r:id="rId1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статьей 9</w:t>
        </w:r>
      </w:hyperlink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Федерального  закона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"О  защите  и поощрении капиталовложений в Российской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Федерации</w:t>
      </w:r>
      <w:proofErr w:type="gramStart"/>
      <w:r>
        <w:rPr>
          <w:rFonts w:ascii="Courier New" w:eastAsiaTheme="minorHAnsi" w:hAnsi="Courier New" w:cs="Courier New"/>
          <w:sz w:val="20"/>
          <w:szCs w:val="20"/>
        </w:rPr>
        <w:t>"  и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законодательством Российской Федерации о налогах и сборах, а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также  обязательств  по  возмещению  затрат,  указанных в </w:t>
      </w:r>
      <w:hyperlink r:id="rId2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части 1 статьи 15</w:t>
        </w:r>
      </w:hyperlink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sz w:val="20"/>
          <w:szCs w:val="20"/>
        </w:rPr>
        <w:t>Федерального  закона</w:t>
      </w:r>
      <w:proofErr w:type="gramEnd"/>
      <w:r>
        <w:rPr>
          <w:rFonts w:ascii="Courier New" w:eastAsiaTheme="minorHAnsi" w:hAnsi="Courier New" w:cs="Courier New"/>
          <w:sz w:val="20"/>
          <w:szCs w:val="20"/>
        </w:rPr>
        <w:t xml:space="preserve">  "О  защите  и поощрении капиталовложений в Российской</w:t>
      </w:r>
    </w:p>
    <w:p w:rsidR="004139CE" w:rsidRDefault="004139CE" w:rsidP="004139CE">
      <w:pPr>
        <w:widowControl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Федерации", в пределах земельного налога </w:t>
      </w:r>
      <w:hyperlink w:anchor="Par8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sz w:val="20"/>
          <w:szCs w:val="20"/>
        </w:rPr>
        <w:t>.</w:t>
      </w:r>
    </w:p>
    <w:p w:rsidR="004139CE" w:rsidRDefault="004139CE" w:rsidP="004139CE">
      <w:pPr>
        <w:widowControl/>
        <w:adjustRightInd w:val="0"/>
        <w:jc w:val="both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340"/>
        <w:gridCol w:w="1984"/>
        <w:gridCol w:w="340"/>
        <w:gridCol w:w="3855"/>
      </w:tblGrid>
      <w:tr w:rsidR="004139CE" w:rsidTr="00F51089">
        <w:tc>
          <w:tcPr>
            <w:tcW w:w="2548" w:type="dxa"/>
            <w:tcBorders>
              <w:bottom w:val="single" w:sz="4" w:space="0" w:color="auto"/>
            </w:tcBorders>
          </w:tcPr>
          <w:p w:rsidR="004139CE" w:rsidRDefault="004139CE" w:rsidP="00F5108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:rsidR="004139CE" w:rsidRDefault="004139CE" w:rsidP="00F5108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39CE" w:rsidRDefault="004139CE" w:rsidP="00F5108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:rsidR="004139CE" w:rsidRDefault="004139CE" w:rsidP="00F5108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855" w:type="dxa"/>
          </w:tcPr>
          <w:p w:rsidR="004139CE" w:rsidRDefault="004139CE" w:rsidP="00F51089">
            <w:pPr>
              <w:widowControl/>
              <w:adjustRightInd w:val="0"/>
              <w:rPr>
                <w:rFonts w:eastAsiaTheme="minorHAnsi"/>
                <w:sz w:val="28"/>
                <w:szCs w:val="28"/>
              </w:rPr>
            </w:pPr>
          </w:p>
        </w:tc>
      </w:tr>
      <w:tr w:rsidR="004139CE" w:rsidRPr="00F806EF" w:rsidTr="00F51089">
        <w:tc>
          <w:tcPr>
            <w:tcW w:w="2548" w:type="dxa"/>
            <w:tcBorders>
              <w:top w:val="single" w:sz="4" w:space="0" w:color="auto"/>
            </w:tcBorders>
          </w:tcPr>
          <w:p w:rsidR="004139CE" w:rsidRPr="00F806EF" w:rsidRDefault="004139CE" w:rsidP="00F5108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06EF">
              <w:rPr>
                <w:rFonts w:eastAsiaTheme="minorHAnsi"/>
                <w:sz w:val="24"/>
                <w:szCs w:val="24"/>
              </w:rPr>
              <w:t>(дата)</w:t>
            </w:r>
          </w:p>
        </w:tc>
        <w:tc>
          <w:tcPr>
            <w:tcW w:w="340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55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139CE" w:rsidRPr="00F806EF" w:rsidTr="00F51089">
        <w:tc>
          <w:tcPr>
            <w:tcW w:w="2548" w:type="dxa"/>
            <w:tcBorders>
              <w:bottom w:val="single" w:sz="4" w:space="0" w:color="auto"/>
            </w:tcBorders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4139CE" w:rsidRPr="00F806EF" w:rsidTr="00F51089">
        <w:tc>
          <w:tcPr>
            <w:tcW w:w="2548" w:type="dxa"/>
            <w:tcBorders>
              <w:top w:val="single" w:sz="4" w:space="0" w:color="auto"/>
            </w:tcBorders>
          </w:tcPr>
          <w:p w:rsidR="004139CE" w:rsidRPr="00F806EF" w:rsidRDefault="004139CE" w:rsidP="00F5108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06EF">
              <w:rPr>
                <w:rFonts w:eastAsiaTheme="minorHAnsi"/>
                <w:sz w:val="24"/>
                <w:szCs w:val="24"/>
              </w:rPr>
              <w:lastRenderedPageBreak/>
              <w:t>(должность уполномоченного лица)</w:t>
            </w:r>
          </w:p>
        </w:tc>
        <w:tc>
          <w:tcPr>
            <w:tcW w:w="340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139CE" w:rsidRPr="00F806EF" w:rsidRDefault="004139CE" w:rsidP="00F5108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06EF">
              <w:rPr>
                <w:rFonts w:eastAsiaTheme="minorHAnsi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4139CE" w:rsidRPr="00F806EF" w:rsidRDefault="004139CE" w:rsidP="00F5108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4139CE" w:rsidRPr="00F806EF" w:rsidRDefault="004139CE" w:rsidP="00F51089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806EF">
              <w:rPr>
                <w:rFonts w:eastAsiaTheme="minorHAnsi"/>
                <w:sz w:val="24"/>
                <w:szCs w:val="24"/>
              </w:rPr>
              <w:t>(фамилия, имя, отчество (последнее - при наличии) уполномоченного лица)</w:t>
            </w:r>
          </w:p>
        </w:tc>
      </w:tr>
    </w:tbl>
    <w:p w:rsidR="004139CE" w:rsidRPr="00F806EF" w:rsidRDefault="004139CE" w:rsidP="004139CE">
      <w:pPr>
        <w:widowControl/>
        <w:adjustRightInd w:val="0"/>
        <w:jc w:val="both"/>
        <w:rPr>
          <w:rFonts w:eastAsiaTheme="minorHAnsi"/>
          <w:sz w:val="24"/>
          <w:szCs w:val="24"/>
        </w:rPr>
      </w:pPr>
    </w:p>
    <w:p w:rsidR="004139CE" w:rsidRPr="00F806EF" w:rsidRDefault="004139CE" w:rsidP="004139CE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F806EF">
        <w:rPr>
          <w:rFonts w:eastAsiaTheme="minorHAnsi"/>
          <w:sz w:val="24"/>
          <w:szCs w:val="24"/>
        </w:rPr>
        <w:t>--------------------------------</w:t>
      </w:r>
    </w:p>
    <w:p w:rsidR="004139CE" w:rsidRPr="00F806EF" w:rsidRDefault="004139CE" w:rsidP="004139CE">
      <w:pPr>
        <w:widowControl/>
        <w:adjustRightInd w:val="0"/>
        <w:spacing w:before="280"/>
        <w:ind w:firstLine="540"/>
        <w:jc w:val="both"/>
        <w:rPr>
          <w:rFonts w:eastAsiaTheme="minorHAnsi"/>
          <w:sz w:val="24"/>
          <w:szCs w:val="24"/>
        </w:rPr>
      </w:pPr>
      <w:bookmarkStart w:id="1" w:name="Par79"/>
      <w:bookmarkEnd w:id="1"/>
      <w:r w:rsidRPr="00F806EF">
        <w:rPr>
          <w:rFonts w:eastAsiaTheme="minorHAnsi"/>
          <w:sz w:val="24"/>
          <w:szCs w:val="24"/>
        </w:rPr>
        <w:t>&lt;1&gt; В настоящем заявлении указывается вариант 1 или вариант 2.</w:t>
      </w:r>
    </w:p>
    <w:p w:rsidR="004139CE" w:rsidRPr="00DB2DA2" w:rsidRDefault="004139CE" w:rsidP="004139CE">
      <w:pPr>
        <w:widowControl/>
        <w:adjustRightInd w:val="0"/>
        <w:spacing w:before="280"/>
        <w:ind w:firstLine="540"/>
        <w:jc w:val="both"/>
        <w:rPr>
          <w:rFonts w:eastAsiaTheme="minorHAnsi"/>
          <w:sz w:val="24"/>
          <w:szCs w:val="24"/>
        </w:rPr>
      </w:pPr>
      <w:bookmarkStart w:id="2" w:name="Par80"/>
      <w:bookmarkEnd w:id="2"/>
      <w:r w:rsidRPr="00F806EF">
        <w:rPr>
          <w:rFonts w:eastAsiaTheme="minorHAnsi"/>
          <w:sz w:val="24"/>
          <w:szCs w:val="24"/>
        </w:rPr>
        <w:t xml:space="preserve">&lt;2&gt; Обязательство муниципального образования по возмещению затрат, указанных в </w:t>
      </w:r>
      <w:hyperlink r:id="rId21" w:history="1">
        <w:r w:rsidRPr="00F806EF">
          <w:rPr>
            <w:rFonts w:eastAsiaTheme="minorHAnsi"/>
            <w:color w:val="0000FF"/>
            <w:sz w:val="24"/>
            <w:szCs w:val="24"/>
          </w:rPr>
          <w:t>части 1 статьи 15</w:t>
        </w:r>
      </w:hyperlink>
      <w:r w:rsidRPr="00F806EF">
        <w:rPr>
          <w:rFonts w:eastAsiaTheme="minorHAnsi"/>
          <w:sz w:val="24"/>
          <w:szCs w:val="24"/>
        </w:rPr>
        <w:t xml:space="preserve"> Федерального закона "О защите и поощрении капиталовложений в Российской Федерации", в пределах земельного налога указывается в настоящем заявлении только в том случае, если муниципальное образование согласно взять на себя обязательство по возмещению организации затрат в пределах уплачиваемого организацией в местный бюджет земельного налога.</w:t>
      </w:r>
      <w:r w:rsidRPr="00A3737C">
        <w:rPr>
          <w:rFonts w:eastAsiaTheme="minorHAnsi"/>
          <w:sz w:val="28"/>
          <w:szCs w:val="28"/>
        </w:rPr>
        <w:t>».</w:t>
      </w:r>
    </w:p>
    <w:p w:rsidR="004139CE" w:rsidRPr="00B67C0B" w:rsidRDefault="004139CE" w:rsidP="00B67C0B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sectPr w:rsidR="004139CE" w:rsidRPr="00B67C0B" w:rsidSect="00BB57C8">
      <w:pgSz w:w="11910" w:h="16850"/>
      <w:pgMar w:top="1020" w:right="570" w:bottom="993" w:left="150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49" w:rsidRDefault="00AF3192">
      <w:r>
        <w:separator/>
      </w:r>
    </w:p>
  </w:endnote>
  <w:endnote w:type="continuationSeparator" w:id="0">
    <w:p w:rsidR="005C1149" w:rsidRDefault="00AF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49" w:rsidRDefault="00AF3192">
      <w:r>
        <w:separator/>
      </w:r>
    </w:p>
  </w:footnote>
  <w:footnote w:type="continuationSeparator" w:id="0">
    <w:p w:rsidR="005C1149" w:rsidRDefault="00AF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92" w:rsidRDefault="007D778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4059555</wp:posOffset>
              </wp:positionH>
              <wp:positionV relativeFrom="page">
                <wp:posOffset>447040</wp:posOffset>
              </wp:positionV>
              <wp:extent cx="16573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2892" w:rsidRDefault="00AF3192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9.65pt;margin-top:35.2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K1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5CJaXkYYlXAVBEEcRy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" filled="f" stroked="f">
              <v:textbox inset="0,0,0,0">
                <w:txbxContent>
                  <w:p w:rsidR="00382892" w:rsidRDefault="00AF3192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2D1"/>
    <w:multiLevelType w:val="hybridMultilevel"/>
    <w:tmpl w:val="78A4900E"/>
    <w:lvl w:ilvl="0" w:tplc="E4505598">
      <w:start w:val="1"/>
      <w:numFmt w:val="decimal"/>
      <w:lvlText w:val="%1."/>
      <w:lvlJc w:val="left"/>
      <w:pPr>
        <w:ind w:left="20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6AA804">
      <w:numFmt w:val="bullet"/>
      <w:lvlText w:val="•"/>
      <w:lvlJc w:val="left"/>
      <w:pPr>
        <w:ind w:left="1184" w:hanging="338"/>
      </w:pPr>
      <w:rPr>
        <w:rFonts w:hint="default"/>
        <w:lang w:val="ru-RU" w:eastAsia="en-US" w:bidi="ar-SA"/>
      </w:rPr>
    </w:lvl>
    <w:lvl w:ilvl="2" w:tplc="31DC24D0">
      <w:numFmt w:val="bullet"/>
      <w:lvlText w:val="•"/>
      <w:lvlJc w:val="left"/>
      <w:pPr>
        <w:ind w:left="2169" w:hanging="338"/>
      </w:pPr>
      <w:rPr>
        <w:rFonts w:hint="default"/>
        <w:lang w:val="ru-RU" w:eastAsia="en-US" w:bidi="ar-SA"/>
      </w:rPr>
    </w:lvl>
    <w:lvl w:ilvl="3" w:tplc="CD56EBD6">
      <w:numFmt w:val="bullet"/>
      <w:lvlText w:val="•"/>
      <w:lvlJc w:val="left"/>
      <w:pPr>
        <w:ind w:left="3153" w:hanging="338"/>
      </w:pPr>
      <w:rPr>
        <w:rFonts w:hint="default"/>
        <w:lang w:val="ru-RU" w:eastAsia="en-US" w:bidi="ar-SA"/>
      </w:rPr>
    </w:lvl>
    <w:lvl w:ilvl="4" w:tplc="18665660">
      <w:numFmt w:val="bullet"/>
      <w:lvlText w:val="•"/>
      <w:lvlJc w:val="left"/>
      <w:pPr>
        <w:ind w:left="4138" w:hanging="338"/>
      </w:pPr>
      <w:rPr>
        <w:rFonts w:hint="default"/>
        <w:lang w:val="ru-RU" w:eastAsia="en-US" w:bidi="ar-SA"/>
      </w:rPr>
    </w:lvl>
    <w:lvl w:ilvl="5" w:tplc="3C2827B8">
      <w:numFmt w:val="bullet"/>
      <w:lvlText w:val="•"/>
      <w:lvlJc w:val="left"/>
      <w:pPr>
        <w:ind w:left="5123" w:hanging="338"/>
      </w:pPr>
      <w:rPr>
        <w:rFonts w:hint="default"/>
        <w:lang w:val="ru-RU" w:eastAsia="en-US" w:bidi="ar-SA"/>
      </w:rPr>
    </w:lvl>
    <w:lvl w:ilvl="6" w:tplc="069CC7B6">
      <w:numFmt w:val="bullet"/>
      <w:lvlText w:val="•"/>
      <w:lvlJc w:val="left"/>
      <w:pPr>
        <w:ind w:left="6107" w:hanging="338"/>
      </w:pPr>
      <w:rPr>
        <w:rFonts w:hint="default"/>
        <w:lang w:val="ru-RU" w:eastAsia="en-US" w:bidi="ar-SA"/>
      </w:rPr>
    </w:lvl>
    <w:lvl w:ilvl="7" w:tplc="4EEC039A">
      <w:numFmt w:val="bullet"/>
      <w:lvlText w:val="•"/>
      <w:lvlJc w:val="left"/>
      <w:pPr>
        <w:ind w:left="7092" w:hanging="338"/>
      </w:pPr>
      <w:rPr>
        <w:rFonts w:hint="default"/>
        <w:lang w:val="ru-RU" w:eastAsia="en-US" w:bidi="ar-SA"/>
      </w:rPr>
    </w:lvl>
    <w:lvl w:ilvl="8" w:tplc="AAA611E8">
      <w:numFmt w:val="bullet"/>
      <w:lvlText w:val="•"/>
      <w:lvlJc w:val="left"/>
      <w:pPr>
        <w:ind w:left="8077" w:hanging="338"/>
      </w:pPr>
      <w:rPr>
        <w:rFonts w:hint="default"/>
        <w:lang w:val="ru-RU" w:eastAsia="en-US" w:bidi="ar-SA"/>
      </w:rPr>
    </w:lvl>
  </w:abstractNum>
  <w:abstractNum w:abstractNumId="1" w15:restartNumberingAfterBreak="0">
    <w:nsid w:val="124059F9"/>
    <w:multiLevelType w:val="hybridMultilevel"/>
    <w:tmpl w:val="E68AFBD2"/>
    <w:lvl w:ilvl="0" w:tplc="4D4A69D0">
      <w:start w:val="1"/>
      <w:numFmt w:val="decimal"/>
      <w:lvlText w:val="%1)"/>
      <w:lvlJc w:val="left"/>
      <w:pPr>
        <w:ind w:left="20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3CC96C">
      <w:numFmt w:val="bullet"/>
      <w:lvlText w:val="•"/>
      <w:lvlJc w:val="left"/>
      <w:pPr>
        <w:ind w:left="1184" w:hanging="427"/>
      </w:pPr>
      <w:rPr>
        <w:rFonts w:hint="default"/>
        <w:lang w:val="ru-RU" w:eastAsia="en-US" w:bidi="ar-SA"/>
      </w:rPr>
    </w:lvl>
    <w:lvl w:ilvl="2" w:tplc="BD202C7E">
      <w:numFmt w:val="bullet"/>
      <w:lvlText w:val="•"/>
      <w:lvlJc w:val="left"/>
      <w:pPr>
        <w:ind w:left="2169" w:hanging="427"/>
      </w:pPr>
      <w:rPr>
        <w:rFonts w:hint="default"/>
        <w:lang w:val="ru-RU" w:eastAsia="en-US" w:bidi="ar-SA"/>
      </w:rPr>
    </w:lvl>
    <w:lvl w:ilvl="3" w:tplc="660EC548">
      <w:numFmt w:val="bullet"/>
      <w:lvlText w:val="•"/>
      <w:lvlJc w:val="left"/>
      <w:pPr>
        <w:ind w:left="3153" w:hanging="427"/>
      </w:pPr>
      <w:rPr>
        <w:rFonts w:hint="default"/>
        <w:lang w:val="ru-RU" w:eastAsia="en-US" w:bidi="ar-SA"/>
      </w:rPr>
    </w:lvl>
    <w:lvl w:ilvl="4" w:tplc="DFFED3D8">
      <w:numFmt w:val="bullet"/>
      <w:lvlText w:val="•"/>
      <w:lvlJc w:val="left"/>
      <w:pPr>
        <w:ind w:left="4138" w:hanging="427"/>
      </w:pPr>
      <w:rPr>
        <w:rFonts w:hint="default"/>
        <w:lang w:val="ru-RU" w:eastAsia="en-US" w:bidi="ar-SA"/>
      </w:rPr>
    </w:lvl>
    <w:lvl w:ilvl="5" w:tplc="951A841A">
      <w:numFmt w:val="bullet"/>
      <w:lvlText w:val="•"/>
      <w:lvlJc w:val="left"/>
      <w:pPr>
        <w:ind w:left="5123" w:hanging="427"/>
      </w:pPr>
      <w:rPr>
        <w:rFonts w:hint="default"/>
        <w:lang w:val="ru-RU" w:eastAsia="en-US" w:bidi="ar-SA"/>
      </w:rPr>
    </w:lvl>
    <w:lvl w:ilvl="6" w:tplc="63B0D636">
      <w:numFmt w:val="bullet"/>
      <w:lvlText w:val="•"/>
      <w:lvlJc w:val="left"/>
      <w:pPr>
        <w:ind w:left="6107" w:hanging="427"/>
      </w:pPr>
      <w:rPr>
        <w:rFonts w:hint="default"/>
        <w:lang w:val="ru-RU" w:eastAsia="en-US" w:bidi="ar-SA"/>
      </w:rPr>
    </w:lvl>
    <w:lvl w:ilvl="7" w:tplc="91C00CA0">
      <w:numFmt w:val="bullet"/>
      <w:lvlText w:val="•"/>
      <w:lvlJc w:val="left"/>
      <w:pPr>
        <w:ind w:left="7092" w:hanging="427"/>
      </w:pPr>
      <w:rPr>
        <w:rFonts w:hint="default"/>
        <w:lang w:val="ru-RU" w:eastAsia="en-US" w:bidi="ar-SA"/>
      </w:rPr>
    </w:lvl>
    <w:lvl w:ilvl="8" w:tplc="C162877C">
      <w:numFmt w:val="bullet"/>
      <w:lvlText w:val="•"/>
      <w:lvlJc w:val="left"/>
      <w:pPr>
        <w:ind w:left="8077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38CD41DE"/>
    <w:multiLevelType w:val="hybridMultilevel"/>
    <w:tmpl w:val="5B5E7EFA"/>
    <w:lvl w:ilvl="0" w:tplc="CF32389E">
      <w:start w:val="1"/>
      <w:numFmt w:val="decimal"/>
      <w:lvlText w:val="%1."/>
      <w:lvlJc w:val="left"/>
      <w:pPr>
        <w:ind w:left="202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CC392C">
      <w:numFmt w:val="bullet"/>
      <w:lvlText w:val="•"/>
      <w:lvlJc w:val="left"/>
      <w:pPr>
        <w:ind w:left="1184" w:hanging="399"/>
      </w:pPr>
      <w:rPr>
        <w:rFonts w:hint="default"/>
        <w:lang w:val="ru-RU" w:eastAsia="en-US" w:bidi="ar-SA"/>
      </w:rPr>
    </w:lvl>
    <w:lvl w:ilvl="2" w:tplc="B3D0B1E4">
      <w:numFmt w:val="bullet"/>
      <w:lvlText w:val="•"/>
      <w:lvlJc w:val="left"/>
      <w:pPr>
        <w:ind w:left="2169" w:hanging="399"/>
      </w:pPr>
      <w:rPr>
        <w:rFonts w:hint="default"/>
        <w:lang w:val="ru-RU" w:eastAsia="en-US" w:bidi="ar-SA"/>
      </w:rPr>
    </w:lvl>
    <w:lvl w:ilvl="3" w:tplc="256E69AE">
      <w:numFmt w:val="bullet"/>
      <w:lvlText w:val="•"/>
      <w:lvlJc w:val="left"/>
      <w:pPr>
        <w:ind w:left="3153" w:hanging="399"/>
      </w:pPr>
      <w:rPr>
        <w:rFonts w:hint="default"/>
        <w:lang w:val="ru-RU" w:eastAsia="en-US" w:bidi="ar-SA"/>
      </w:rPr>
    </w:lvl>
    <w:lvl w:ilvl="4" w:tplc="9A6A4BBE">
      <w:numFmt w:val="bullet"/>
      <w:lvlText w:val="•"/>
      <w:lvlJc w:val="left"/>
      <w:pPr>
        <w:ind w:left="4138" w:hanging="399"/>
      </w:pPr>
      <w:rPr>
        <w:rFonts w:hint="default"/>
        <w:lang w:val="ru-RU" w:eastAsia="en-US" w:bidi="ar-SA"/>
      </w:rPr>
    </w:lvl>
    <w:lvl w:ilvl="5" w:tplc="3D12353C">
      <w:numFmt w:val="bullet"/>
      <w:lvlText w:val="•"/>
      <w:lvlJc w:val="left"/>
      <w:pPr>
        <w:ind w:left="5123" w:hanging="399"/>
      </w:pPr>
      <w:rPr>
        <w:rFonts w:hint="default"/>
        <w:lang w:val="ru-RU" w:eastAsia="en-US" w:bidi="ar-SA"/>
      </w:rPr>
    </w:lvl>
    <w:lvl w:ilvl="6" w:tplc="9B98A14A">
      <w:numFmt w:val="bullet"/>
      <w:lvlText w:val="•"/>
      <w:lvlJc w:val="left"/>
      <w:pPr>
        <w:ind w:left="6107" w:hanging="399"/>
      </w:pPr>
      <w:rPr>
        <w:rFonts w:hint="default"/>
        <w:lang w:val="ru-RU" w:eastAsia="en-US" w:bidi="ar-SA"/>
      </w:rPr>
    </w:lvl>
    <w:lvl w:ilvl="7" w:tplc="3AE01E62">
      <w:numFmt w:val="bullet"/>
      <w:lvlText w:val="•"/>
      <w:lvlJc w:val="left"/>
      <w:pPr>
        <w:ind w:left="7092" w:hanging="399"/>
      </w:pPr>
      <w:rPr>
        <w:rFonts w:hint="default"/>
        <w:lang w:val="ru-RU" w:eastAsia="en-US" w:bidi="ar-SA"/>
      </w:rPr>
    </w:lvl>
    <w:lvl w:ilvl="8" w:tplc="097E7EF2">
      <w:numFmt w:val="bullet"/>
      <w:lvlText w:val="•"/>
      <w:lvlJc w:val="left"/>
      <w:pPr>
        <w:ind w:left="8077" w:hanging="399"/>
      </w:pPr>
      <w:rPr>
        <w:rFonts w:hint="default"/>
        <w:lang w:val="ru-RU" w:eastAsia="en-US" w:bidi="ar-SA"/>
      </w:rPr>
    </w:lvl>
  </w:abstractNum>
  <w:abstractNum w:abstractNumId="3" w15:restartNumberingAfterBreak="0">
    <w:nsid w:val="5B64459F"/>
    <w:multiLevelType w:val="hybridMultilevel"/>
    <w:tmpl w:val="35182E78"/>
    <w:lvl w:ilvl="0" w:tplc="01821DDE">
      <w:start w:val="1"/>
      <w:numFmt w:val="decimal"/>
      <w:lvlText w:val="%1)"/>
      <w:lvlJc w:val="left"/>
      <w:pPr>
        <w:ind w:left="12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0DB2C">
      <w:numFmt w:val="bullet"/>
      <w:lvlText w:val="•"/>
      <w:lvlJc w:val="left"/>
      <w:pPr>
        <w:ind w:left="2102" w:hanging="305"/>
      </w:pPr>
      <w:rPr>
        <w:rFonts w:hint="default"/>
        <w:lang w:val="ru-RU" w:eastAsia="en-US" w:bidi="ar-SA"/>
      </w:rPr>
    </w:lvl>
    <w:lvl w:ilvl="2" w:tplc="EB223964">
      <w:numFmt w:val="bullet"/>
      <w:lvlText w:val="•"/>
      <w:lvlJc w:val="left"/>
      <w:pPr>
        <w:ind w:left="2985" w:hanging="305"/>
      </w:pPr>
      <w:rPr>
        <w:rFonts w:hint="default"/>
        <w:lang w:val="ru-RU" w:eastAsia="en-US" w:bidi="ar-SA"/>
      </w:rPr>
    </w:lvl>
    <w:lvl w:ilvl="3" w:tplc="29120F7E">
      <w:numFmt w:val="bullet"/>
      <w:lvlText w:val="•"/>
      <w:lvlJc w:val="left"/>
      <w:pPr>
        <w:ind w:left="3867" w:hanging="305"/>
      </w:pPr>
      <w:rPr>
        <w:rFonts w:hint="default"/>
        <w:lang w:val="ru-RU" w:eastAsia="en-US" w:bidi="ar-SA"/>
      </w:rPr>
    </w:lvl>
    <w:lvl w:ilvl="4" w:tplc="B6822314">
      <w:numFmt w:val="bullet"/>
      <w:lvlText w:val="•"/>
      <w:lvlJc w:val="left"/>
      <w:pPr>
        <w:ind w:left="4750" w:hanging="305"/>
      </w:pPr>
      <w:rPr>
        <w:rFonts w:hint="default"/>
        <w:lang w:val="ru-RU" w:eastAsia="en-US" w:bidi="ar-SA"/>
      </w:rPr>
    </w:lvl>
    <w:lvl w:ilvl="5" w:tplc="3C889E2A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6284BA28">
      <w:numFmt w:val="bullet"/>
      <w:lvlText w:val="•"/>
      <w:lvlJc w:val="left"/>
      <w:pPr>
        <w:ind w:left="6515" w:hanging="305"/>
      </w:pPr>
      <w:rPr>
        <w:rFonts w:hint="default"/>
        <w:lang w:val="ru-RU" w:eastAsia="en-US" w:bidi="ar-SA"/>
      </w:rPr>
    </w:lvl>
    <w:lvl w:ilvl="7" w:tplc="009820F2">
      <w:numFmt w:val="bullet"/>
      <w:lvlText w:val="•"/>
      <w:lvlJc w:val="left"/>
      <w:pPr>
        <w:ind w:left="7398" w:hanging="305"/>
      </w:pPr>
      <w:rPr>
        <w:rFonts w:hint="default"/>
        <w:lang w:val="ru-RU" w:eastAsia="en-US" w:bidi="ar-SA"/>
      </w:rPr>
    </w:lvl>
    <w:lvl w:ilvl="8" w:tplc="5F3A8842">
      <w:numFmt w:val="bullet"/>
      <w:lvlText w:val="•"/>
      <w:lvlJc w:val="left"/>
      <w:pPr>
        <w:ind w:left="828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76B963F6"/>
    <w:multiLevelType w:val="hybridMultilevel"/>
    <w:tmpl w:val="5D422C52"/>
    <w:lvl w:ilvl="0" w:tplc="D4CC2E8A">
      <w:start w:val="3"/>
      <w:numFmt w:val="decimal"/>
      <w:lvlText w:val="%1."/>
      <w:lvlJc w:val="left"/>
      <w:pPr>
        <w:ind w:left="20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830FE">
      <w:numFmt w:val="bullet"/>
      <w:lvlText w:val="•"/>
      <w:lvlJc w:val="left"/>
      <w:pPr>
        <w:ind w:left="1184" w:hanging="309"/>
      </w:pPr>
      <w:rPr>
        <w:rFonts w:hint="default"/>
        <w:lang w:val="ru-RU" w:eastAsia="en-US" w:bidi="ar-SA"/>
      </w:rPr>
    </w:lvl>
    <w:lvl w:ilvl="2" w:tplc="EC120A84">
      <w:numFmt w:val="bullet"/>
      <w:lvlText w:val="•"/>
      <w:lvlJc w:val="left"/>
      <w:pPr>
        <w:ind w:left="2169" w:hanging="309"/>
      </w:pPr>
      <w:rPr>
        <w:rFonts w:hint="default"/>
        <w:lang w:val="ru-RU" w:eastAsia="en-US" w:bidi="ar-SA"/>
      </w:rPr>
    </w:lvl>
    <w:lvl w:ilvl="3" w:tplc="A44C60A6">
      <w:numFmt w:val="bullet"/>
      <w:lvlText w:val="•"/>
      <w:lvlJc w:val="left"/>
      <w:pPr>
        <w:ind w:left="3153" w:hanging="309"/>
      </w:pPr>
      <w:rPr>
        <w:rFonts w:hint="default"/>
        <w:lang w:val="ru-RU" w:eastAsia="en-US" w:bidi="ar-SA"/>
      </w:rPr>
    </w:lvl>
    <w:lvl w:ilvl="4" w:tplc="566A83C4">
      <w:numFmt w:val="bullet"/>
      <w:lvlText w:val="•"/>
      <w:lvlJc w:val="left"/>
      <w:pPr>
        <w:ind w:left="4138" w:hanging="309"/>
      </w:pPr>
      <w:rPr>
        <w:rFonts w:hint="default"/>
        <w:lang w:val="ru-RU" w:eastAsia="en-US" w:bidi="ar-SA"/>
      </w:rPr>
    </w:lvl>
    <w:lvl w:ilvl="5" w:tplc="599C22AE">
      <w:numFmt w:val="bullet"/>
      <w:lvlText w:val="•"/>
      <w:lvlJc w:val="left"/>
      <w:pPr>
        <w:ind w:left="5123" w:hanging="309"/>
      </w:pPr>
      <w:rPr>
        <w:rFonts w:hint="default"/>
        <w:lang w:val="ru-RU" w:eastAsia="en-US" w:bidi="ar-SA"/>
      </w:rPr>
    </w:lvl>
    <w:lvl w:ilvl="6" w:tplc="E30CC6DC">
      <w:numFmt w:val="bullet"/>
      <w:lvlText w:val="•"/>
      <w:lvlJc w:val="left"/>
      <w:pPr>
        <w:ind w:left="6107" w:hanging="309"/>
      </w:pPr>
      <w:rPr>
        <w:rFonts w:hint="default"/>
        <w:lang w:val="ru-RU" w:eastAsia="en-US" w:bidi="ar-SA"/>
      </w:rPr>
    </w:lvl>
    <w:lvl w:ilvl="7" w:tplc="8B6874D0">
      <w:numFmt w:val="bullet"/>
      <w:lvlText w:val="•"/>
      <w:lvlJc w:val="left"/>
      <w:pPr>
        <w:ind w:left="7092" w:hanging="309"/>
      </w:pPr>
      <w:rPr>
        <w:rFonts w:hint="default"/>
        <w:lang w:val="ru-RU" w:eastAsia="en-US" w:bidi="ar-SA"/>
      </w:rPr>
    </w:lvl>
    <w:lvl w:ilvl="8" w:tplc="DE368008">
      <w:numFmt w:val="bullet"/>
      <w:lvlText w:val="•"/>
      <w:lvlJc w:val="left"/>
      <w:pPr>
        <w:ind w:left="8077" w:hanging="3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892"/>
    <w:rsid w:val="00110B92"/>
    <w:rsid w:val="00180BA4"/>
    <w:rsid w:val="00382892"/>
    <w:rsid w:val="004139CE"/>
    <w:rsid w:val="005C1149"/>
    <w:rsid w:val="007D778C"/>
    <w:rsid w:val="008666E9"/>
    <w:rsid w:val="00A06A45"/>
    <w:rsid w:val="00AF3192"/>
    <w:rsid w:val="00AF7755"/>
    <w:rsid w:val="00B67C0B"/>
    <w:rsid w:val="00BB57C8"/>
    <w:rsid w:val="00DE04B0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D184C"/>
  <w15:docId w15:val="{41E2DAFA-042D-4D17-A7A5-EC01F8D6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265" w:right="227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02" w:right="205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00"/>
    </w:pPr>
  </w:style>
  <w:style w:type="character" w:styleId="a6">
    <w:name w:val="Hyperlink"/>
    <w:basedOn w:val="a0"/>
    <w:rsid w:val="00B67C0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04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04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CED6584B39E0DAF2BAE82413E6B05F980878A08CD887CA0318C3FD2B603FD009A0D1F7C56CDADFFC33503276497808E910A1D1C96ED96FB7D2309C8k923O" TargetMode="External"/><Relationship Id="rId13" Type="http://schemas.openxmlformats.org/officeDocument/2006/relationships/hyperlink" Target="consultantplus://offline/ref=3CED6584B39E0DAF2BAE9C4C280752F6858BD60CCB8F74FE6CDD3985E953FB55DA4D19291589A3F9C23E577129C9D9DED641101E8BF196FAk622O" TargetMode="External"/><Relationship Id="rId18" Type="http://schemas.openxmlformats.org/officeDocument/2006/relationships/hyperlink" Target="consultantplus://offline/ref=A5EE013D8911706EC07F2702AC68F604B31E1081FDED7E304BB6743571A1E43952AADF49368B25BE3B09AF6379y7c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20DA732FE4BF7F25845F4D6D78319C9242A9394758F013F18E9303B26B43AD99BE9C81201DA4E41A07A7547E62C29148BE7D0632AA8050V411F" TargetMode="External"/><Relationship Id="rId7" Type="http://schemas.openxmlformats.org/officeDocument/2006/relationships/hyperlink" Target="consultantplus://offline/ref%3D3CED6584B39E0DAF2BAE9C4C280752F6858BD60CCB8F74FE6CDD3985E953FB55DA4D19291589A0F9C73E577129C9D9DED641101E8BF196FAk622O" TargetMode="External"/><Relationship Id="rId12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17" Type="http://schemas.openxmlformats.org/officeDocument/2006/relationships/hyperlink" Target="consultantplus://offline/ref=4AD2E19DC840287DEE78D945197E1008E791E9F7058B1953B925370A839487C65639E62F54EF59AFB35CC3F14F8D3273EF09AE6DDBC43D25y761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D2E19DC840287DEE78D945197E1008E791E9F7058B1953B925370A839487C65639E62F54EF5CA6B35CC3F14F8D3273EF09AE6DDBC43D25y761K" TargetMode="External"/><Relationship Id="rId20" Type="http://schemas.openxmlformats.org/officeDocument/2006/relationships/hyperlink" Target="consultantplus://offline/ref=1B20DA732FE4BF7F25845F4D6D78319C9242A9394758F013F18E9303B26B43AD99BE9C81201DA4E41A07A7547E62C29148BE7D0632AA8050V411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CED6584B39E0DAF2BAE9C4C280752F6858BD60CCB8F74FE6CDD3985E953FB55DA4D19291589A3F6C23E577129C9D9DED641101E8BF196FAk622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vraion.ru/" TargetMode="External"/><Relationship Id="rId19" Type="http://schemas.openxmlformats.org/officeDocument/2006/relationships/hyperlink" Target="consultantplus://offline/ref=1B20DA732FE4BF7F25845F4D6D78319C9242A9394758F013F18E9303B26B43AD99BE9C81201DA1ED1A07A7547E62C29148BE7D0632AA8050V41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CED6584B39E0DAF2BAE82413E6B05F980878A08CD887CA0318C3FD2B603FD009A0D1F7C56CDADFFC33503276497808E910A1D1C96ED96FB7D2309C8k923O" TargetMode="External"/><Relationship Id="rId14" Type="http://schemas.openxmlformats.org/officeDocument/2006/relationships/hyperlink" Target="consultantplus://offline/ref=3CED6584B39E0DAF2BAE9C4C280752F6858BD60CCB8F74FE6CDD3985E953FB55DA4D19291589A3F9C13E577129C9D9DED641101E8BF196FAk622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17101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Габова Эльвира Мансуровна</cp:lastModifiedBy>
  <cp:revision>2</cp:revision>
  <cp:lastPrinted>2022-11-07T10:24:00Z</cp:lastPrinted>
  <dcterms:created xsi:type="dcterms:W3CDTF">2022-12-29T06:58:00Z</dcterms:created>
  <dcterms:modified xsi:type="dcterms:W3CDTF">2022-12-29T06:58:00Z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2021-10-05T00:00:00Z</vt:filetime>
  </property>
</Properties>
</file>